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B4F236B" w:rsidP="6CDEC483" w:rsidRDefault="4B4F236B" w14:paraId="116F2E69" w14:textId="5A78B2E3">
      <w:pPr>
        <w:pStyle w:val="paragraph"/>
        <w:bidi w:val="0"/>
        <w:spacing w:before="0" w:beforeAutospacing="off" w:after="0" w:afterAutospacing="off" w:line="240" w:lineRule="auto"/>
        <w:ind w:left="0" w:right="0"/>
        <w:jc w:val="left"/>
        <w:rPr>
          <w:rStyle w:val="normaltextrun"/>
          <w:rFonts w:ascii="Calibri" w:hAnsi="Calibri" w:cs="Calibri"/>
          <w:i w:val="1"/>
          <w:iCs w:val="1"/>
          <w:color w:val="4472C4" w:themeColor="accent1" w:themeTint="FF" w:themeShade="FF"/>
          <w:sz w:val="36"/>
          <w:szCs w:val="36"/>
          <w:u w:val="none"/>
        </w:rPr>
      </w:pPr>
      <w:r w:rsidRPr="6CDEC483" w:rsidR="4B4F236B">
        <w:rPr>
          <w:rStyle w:val="normaltextrun"/>
          <w:rFonts w:ascii="Calibri" w:hAnsi="Calibri" w:cs="Calibri"/>
          <w:i w:val="1"/>
          <w:iCs w:val="1"/>
          <w:color w:val="4472C4" w:themeColor="accent1" w:themeTint="FF" w:themeShade="FF"/>
          <w:sz w:val="36"/>
          <w:szCs w:val="36"/>
          <w:u w:val="none"/>
        </w:rPr>
        <w:t xml:space="preserve">Do No Harm activity- Data for persons with </w:t>
      </w:r>
      <w:r w:rsidRPr="6CDEC483" w:rsidR="4B4F236B">
        <w:rPr>
          <w:rStyle w:val="normaltextrun"/>
          <w:rFonts w:ascii="Calibri" w:hAnsi="Calibri" w:cs="Calibri"/>
          <w:i w:val="1"/>
          <w:iCs w:val="1"/>
          <w:color w:val="4472C4" w:themeColor="accent1" w:themeTint="FF" w:themeShade="FF"/>
          <w:sz w:val="36"/>
          <w:szCs w:val="36"/>
          <w:u w:val="none"/>
        </w:rPr>
        <w:t>diverse</w:t>
      </w:r>
      <w:r w:rsidRPr="6CDEC483" w:rsidR="4B4F236B">
        <w:rPr>
          <w:rStyle w:val="normaltextrun"/>
          <w:rFonts w:ascii="Calibri" w:hAnsi="Calibri" w:cs="Calibri"/>
          <w:i w:val="1"/>
          <w:iCs w:val="1"/>
          <w:color w:val="4472C4" w:themeColor="accent1" w:themeTint="FF" w:themeShade="FF"/>
          <w:sz w:val="36"/>
          <w:szCs w:val="36"/>
          <w:u w:val="none"/>
        </w:rPr>
        <w:t xml:space="preserve"> SOGIESC</w:t>
      </w:r>
    </w:p>
    <w:p w:rsidR="4B4F236B" w:rsidP="6CDEC483" w:rsidRDefault="4B4F236B" w14:paraId="1AF1AB82" w14:textId="574E55E8">
      <w:pPr>
        <w:pStyle w:val="paragraph"/>
        <w:bidi w:val="0"/>
        <w:spacing w:before="0" w:beforeAutospacing="off" w:after="0" w:afterAutospacing="off" w:line="240" w:lineRule="auto"/>
        <w:ind w:left="0" w:right="0"/>
        <w:jc w:val="left"/>
        <w:rPr>
          <w:rStyle w:val="normaltextrun"/>
          <w:rFonts w:ascii="Calibri" w:hAnsi="Calibri" w:cs="Calibri"/>
          <w:i w:val="1"/>
          <w:iCs w:val="1"/>
          <w:color w:val="4472C4" w:themeColor="accent1" w:themeTint="FF" w:themeShade="FF"/>
          <w:u w:val="none"/>
        </w:rPr>
      </w:pPr>
      <w:r w:rsidRPr="6CDEC483" w:rsidR="4B4F236B">
        <w:rPr>
          <w:rStyle w:val="normaltextrun"/>
          <w:rFonts w:ascii="Calibri" w:hAnsi="Calibri" w:cs="Calibri"/>
          <w:i w:val="1"/>
          <w:iCs w:val="1"/>
          <w:color w:val="4472C4" w:themeColor="accent1" w:themeTint="FF" w:themeShade="FF"/>
          <w:u w:val="none"/>
        </w:rPr>
        <w:t xml:space="preserve">During </w:t>
      </w:r>
      <w:r w:rsidRPr="6CDEC483" w:rsidR="0F00A5A7">
        <w:rPr>
          <w:rStyle w:val="normaltextrun"/>
          <w:rFonts w:ascii="Calibri" w:hAnsi="Calibri" w:cs="Calibri"/>
          <w:i w:val="1"/>
          <w:iCs w:val="1"/>
          <w:color w:val="4472C4" w:themeColor="accent1" w:themeTint="FF" w:themeShade="FF"/>
          <w:u w:val="none"/>
        </w:rPr>
        <w:t xml:space="preserve">this exercise, you will read three scenarios, and the participants will have to write in the chat 1) whom we are doing harm to, 2) during which phase of the data cycle (e.g., collection, storing, sharing...). After you give them some time to asnwer, you will </w:t>
      </w:r>
      <w:r w:rsidRPr="6CDEC483" w:rsidR="0F00A5A7">
        <w:rPr>
          <w:rStyle w:val="normaltextrun"/>
          <w:rFonts w:ascii="Calibri" w:hAnsi="Calibri" w:cs="Calibri"/>
          <w:i w:val="1"/>
          <w:iCs w:val="1"/>
          <w:color w:val="4472C4" w:themeColor="accent1" w:themeTint="FF" w:themeShade="FF"/>
          <w:u w:val="none"/>
        </w:rPr>
        <w:t>cl</w:t>
      </w:r>
      <w:r w:rsidRPr="6CDEC483" w:rsidR="4495BD31">
        <w:rPr>
          <w:rStyle w:val="normaltextrun"/>
          <w:rFonts w:ascii="Calibri" w:hAnsi="Calibri" w:cs="Calibri"/>
          <w:i w:val="1"/>
          <w:iCs w:val="1"/>
          <w:color w:val="4472C4" w:themeColor="accent1" w:themeTint="FF" w:themeShade="FF"/>
          <w:u w:val="none"/>
        </w:rPr>
        <w:t>ick</w:t>
      </w:r>
      <w:r w:rsidRPr="6CDEC483" w:rsidR="4495BD31">
        <w:rPr>
          <w:rStyle w:val="normaltextrun"/>
          <w:rFonts w:ascii="Calibri" w:hAnsi="Calibri" w:cs="Calibri"/>
          <w:i w:val="1"/>
          <w:iCs w:val="1"/>
          <w:color w:val="4472C4" w:themeColor="accent1" w:themeTint="FF" w:themeShade="FF"/>
          <w:u w:val="none"/>
        </w:rPr>
        <w:t xml:space="preserve"> and the correct answer will be circled. </w:t>
      </w:r>
    </w:p>
    <w:p w:rsidR="6CDEC483" w:rsidP="6CDEC483" w:rsidRDefault="6CDEC483" w14:paraId="0770E27F" w14:textId="4F363893">
      <w:pPr>
        <w:pStyle w:val="paragraph"/>
        <w:spacing w:before="0" w:beforeAutospacing="off" w:after="0" w:afterAutospacing="off"/>
        <w:ind w:left="0"/>
      </w:pPr>
    </w:p>
    <w:p w:rsidR="009945FF" w:rsidP="6CDEC483" w:rsidRDefault="009945FF" w14:paraId="7FB2DF0A" w14:textId="77777777" w14:noSpellErr="1">
      <w:pPr>
        <w:pStyle w:val="paragraph"/>
        <w:numPr>
          <w:ilvl w:val="0"/>
          <w:numId w:val="1"/>
        </w:numPr>
        <w:spacing w:before="0" w:beforeAutospacing="off" w:after="0" w:afterAutospacing="off"/>
        <w:textAlignment w:val="baseline"/>
        <w:rPr/>
      </w:pPr>
      <w:r w:rsidRPr="6CDEC483" w:rsidR="16F28F2F">
        <w:rPr>
          <w:rStyle w:val="normaltextrun"/>
          <w:rFonts w:ascii="Calibri" w:hAnsi="Calibri" w:cs="Calibri"/>
          <w:i w:val="1"/>
          <w:iCs w:val="1"/>
          <w:color w:val="000000" w:themeColor="text1" w:themeTint="FF" w:themeShade="FF"/>
        </w:rPr>
        <w:t xml:space="preserve">The questions posed during an interview are overheard by others in the community.  One of the questions is asking about the person’s SOGIESC. Without hearing the person’s answer, the fact that the question was asked to that person is sufficient for others to </w:t>
      </w:r>
      <w:r w:rsidRPr="6CDEC483" w:rsidR="16F28F2F">
        <w:rPr>
          <w:rStyle w:val="normaltextrun"/>
          <w:rFonts w:ascii="Calibri" w:hAnsi="Calibri" w:cs="Calibri"/>
          <w:i w:val="1"/>
          <w:iCs w:val="1"/>
          <w:color w:val="000000" w:themeColor="text1" w:themeTint="FF" w:themeShade="FF"/>
        </w:rPr>
        <w:t>identify</w:t>
      </w:r>
      <w:r w:rsidRPr="6CDEC483" w:rsidR="16F28F2F">
        <w:rPr>
          <w:rStyle w:val="normaltextrun"/>
          <w:rFonts w:ascii="Calibri" w:hAnsi="Calibri" w:cs="Calibri"/>
          <w:i w:val="1"/>
          <w:iCs w:val="1"/>
          <w:color w:val="000000" w:themeColor="text1" w:themeTint="FF" w:themeShade="FF"/>
        </w:rPr>
        <w:t xml:space="preserve"> the interviewed persons as having a diverse SOGIESC. The person is discriminated, </w:t>
      </w:r>
      <w:r w:rsidRPr="6CDEC483" w:rsidR="16F28F2F">
        <w:rPr>
          <w:rStyle w:val="normaltextrun"/>
          <w:rFonts w:ascii="Calibri" w:hAnsi="Calibri" w:cs="Calibri"/>
          <w:i w:val="1"/>
          <w:iCs w:val="1"/>
          <w:color w:val="000000" w:themeColor="text1" w:themeTint="FF" w:themeShade="FF"/>
        </w:rPr>
        <w:t>harassed</w:t>
      </w:r>
      <w:r w:rsidRPr="6CDEC483" w:rsidR="16F28F2F">
        <w:rPr>
          <w:rStyle w:val="normaltextrun"/>
          <w:rFonts w:ascii="Calibri" w:hAnsi="Calibri" w:cs="Calibri"/>
          <w:i w:val="1"/>
          <w:iCs w:val="1"/>
          <w:color w:val="000000" w:themeColor="text1" w:themeTint="FF" w:themeShade="FF"/>
        </w:rPr>
        <w:t xml:space="preserve"> and beaten before being forced out of their shelter that someone else comes to occupy. </w:t>
      </w:r>
      <w:r w:rsidRPr="6CDEC483" w:rsidR="16F28F2F">
        <w:rPr>
          <w:rStyle w:val="eop"/>
          <w:rFonts w:ascii="Calibri" w:hAnsi="Calibri" w:cs="Calibri"/>
          <w:color w:val="000000" w:themeColor="text1" w:themeTint="FF" w:themeShade="FF"/>
        </w:rPr>
        <w:t>​</w:t>
      </w:r>
    </w:p>
    <w:p w:rsidR="23033558" w:rsidP="6CDEC483" w:rsidRDefault="23033558" w14:paraId="420FD589" w14:textId="5275360A">
      <w:pPr>
        <w:pStyle w:val="paragraph"/>
        <w:spacing w:before="0" w:beforeAutospacing="off" w:after="0" w:afterAutospacing="off"/>
        <w:rPr>
          <w:rStyle w:val="eop"/>
          <w:rFonts w:ascii="Calibri" w:hAnsi="Calibri" w:cs="Calibri"/>
          <w:color w:val="000000" w:themeColor="text1" w:themeTint="FF" w:themeShade="FF"/>
        </w:rPr>
      </w:pPr>
      <w:r w:rsidRPr="6CDEC483" w:rsidR="23033558">
        <w:rPr>
          <w:rStyle w:val="eop"/>
          <w:rFonts w:ascii="Calibri" w:hAnsi="Calibri" w:cs="Calibri"/>
          <w:color w:val="000000" w:themeColor="text1" w:themeTint="FF" w:themeShade="FF"/>
        </w:rPr>
        <w:t xml:space="preserve">Who are we doing harm to? When? </w:t>
      </w:r>
    </w:p>
    <w:p w:rsidR="6CDEC483" w:rsidP="6CDEC483" w:rsidRDefault="6CDEC483" w14:paraId="2E41CC14" w14:textId="5F70E388">
      <w:pPr>
        <w:pStyle w:val="paragraph"/>
        <w:spacing w:before="0" w:beforeAutospacing="off" w:after="0" w:afterAutospacing="off"/>
        <w:rPr>
          <w:rStyle w:val="eop"/>
          <w:rFonts w:ascii="Calibri" w:hAnsi="Calibri" w:cs="Calibri"/>
          <w:i w:val="1"/>
          <w:iCs w:val="1"/>
          <w:color w:val="4472C4" w:themeColor="accent1" w:themeTint="FF" w:themeShade="FF"/>
          <w:u w:val="none"/>
        </w:rPr>
      </w:pPr>
    </w:p>
    <w:p w:rsidR="23033558" w:rsidP="6CDEC483" w:rsidRDefault="23033558" w14:paraId="6A10A7D8" w14:textId="74A0C3D1">
      <w:pPr>
        <w:pStyle w:val="paragraph"/>
        <w:spacing w:before="0" w:beforeAutospacing="off" w:after="0" w:afterAutospacing="off"/>
        <w:rPr>
          <w:rFonts w:ascii="Calibri" w:hAnsi="Calibri" w:cs="Calibri"/>
          <w:i w:val="1"/>
          <w:iCs w:val="1"/>
          <w:color w:val="4472C4" w:themeColor="accent1" w:themeTint="FF" w:themeShade="FF"/>
          <w:sz w:val="22"/>
          <w:szCs w:val="22"/>
          <w:u w:val="none"/>
        </w:rPr>
      </w:pPr>
      <w:r w:rsidRPr="6CDEC483" w:rsidR="23033558">
        <w:rPr>
          <w:rStyle w:val="normaltextrun"/>
          <w:rFonts w:ascii="Calibri" w:hAnsi="Calibri" w:cs="Calibri"/>
          <w:i w:val="1"/>
          <w:iCs w:val="1"/>
          <w:color w:val="4472C4" w:themeColor="accent1" w:themeTint="FF" w:themeShade="FF"/>
          <w:u w:val="none"/>
        </w:rPr>
        <w:t>Click and you will visualise the answer: Harm to persons with diverse SOGIESC when collecting data</w:t>
      </w:r>
      <w:r w:rsidRPr="6CDEC483" w:rsidR="23033558">
        <w:rPr>
          <w:rStyle w:val="eop"/>
          <w:rFonts w:ascii="Calibri" w:hAnsi="Calibri" w:cs="Calibri"/>
          <w:i w:val="1"/>
          <w:iCs w:val="1"/>
          <w:color w:val="4472C4" w:themeColor="accent1" w:themeTint="FF" w:themeShade="FF"/>
          <w:u w:val="none"/>
        </w:rPr>
        <w:t>​</w:t>
      </w:r>
    </w:p>
    <w:p w:rsidR="16F28F2F" w:rsidP="6CDEC483" w:rsidRDefault="16F28F2F" w14:paraId="6F1BB217" w14:textId="4299D87C">
      <w:pPr>
        <w:pStyle w:val="paragraph"/>
        <w:spacing w:before="0" w:beforeAutospacing="off" w:after="0" w:afterAutospacing="off"/>
        <w:rPr>
          <w:rFonts w:ascii="Calibri" w:hAnsi="Calibri" w:cs="Calibri"/>
          <w:sz w:val="22"/>
          <w:szCs w:val="22"/>
          <w:lang w:val="en-US"/>
        </w:rPr>
      </w:pPr>
      <w:r w:rsidRPr="6CDEC483" w:rsidR="16F28F2F">
        <w:rPr>
          <w:rStyle w:val="normaltextrun"/>
          <w:rFonts w:ascii="Calibri" w:hAnsi="Calibri" w:cs="Calibri"/>
          <w:color w:val="000000" w:themeColor="text1" w:themeTint="FF" w:themeShade="FF"/>
        </w:rPr>
        <w:t> </w:t>
      </w:r>
      <w:r w:rsidRPr="6CDEC483" w:rsidR="16F28F2F">
        <w:rPr>
          <w:rStyle w:val="eop"/>
          <w:rFonts w:ascii="Calibri" w:hAnsi="Calibri" w:cs="Calibri"/>
          <w:color w:val="000000" w:themeColor="text1" w:themeTint="FF" w:themeShade="FF"/>
          <w:lang w:val="en-US"/>
        </w:rPr>
        <w:t>​</w:t>
      </w:r>
    </w:p>
    <w:p w:rsidR="009945FF" w:rsidP="6CDEC483" w:rsidRDefault="009945FF" w14:paraId="3405843B" w14:textId="3CABAEA4">
      <w:pPr>
        <w:pStyle w:val="paragraph"/>
        <w:numPr>
          <w:ilvl w:val="0"/>
          <w:numId w:val="1"/>
        </w:numPr>
        <w:spacing w:before="0" w:beforeAutospacing="off" w:after="0" w:afterAutospacing="off"/>
        <w:textAlignment w:val="baseline"/>
        <w:rPr>
          <w:rFonts w:ascii="Calibri" w:hAnsi="Calibri" w:cs="Calibri"/>
          <w:sz w:val="22"/>
          <w:szCs w:val="22"/>
          <w:lang w:val="en-US"/>
        </w:rPr>
      </w:pPr>
      <w:r w:rsidRPr="6CDEC483" w:rsidR="16F28F2F">
        <w:rPr>
          <w:rStyle w:val="normaltextrun"/>
          <w:rFonts w:ascii="Calibri" w:hAnsi="Calibri" w:cs="Calibri"/>
          <w:i w:val="1"/>
          <w:iCs w:val="1"/>
          <w:color w:val="000000" w:themeColor="text1" w:themeTint="FF" w:themeShade="FF"/>
        </w:rPr>
        <w:t>During case management assessment, a person shares their diverse SOGIESC. The information is stored in a non-secure electronic record (no password, and the record accessible to people outside the case worker and their manager). The electronic record is accessed by someone who knows the person’s family and tells them. Family members kill the person, considering their diverse SOGIESC something that can expose the family to shame and harm.</w:t>
      </w:r>
      <w:r w:rsidRPr="6CDEC483" w:rsidR="16F28F2F">
        <w:rPr>
          <w:rStyle w:val="eop"/>
          <w:rFonts w:ascii="Calibri" w:hAnsi="Calibri" w:cs="Calibri"/>
          <w:color w:val="000000" w:themeColor="text1" w:themeTint="FF" w:themeShade="FF"/>
          <w:lang w:val="en-US"/>
        </w:rPr>
        <w:t>​</w:t>
      </w:r>
    </w:p>
    <w:p w:rsidR="009945FF" w:rsidP="009945FF" w:rsidRDefault="009945FF" w14:paraId="52AE9F94" w14:textId="77777777">
      <w:pPr>
        <w:pStyle w:val="paragraph"/>
        <w:spacing w:before="0" w:beforeAutospacing="0" w:after="0" w:afterAutospacing="0"/>
        <w:textAlignment w:val="baseline"/>
        <w:rPr>
          <w:rFonts w:ascii="Calibri" w:hAnsi="Calibri" w:cs="Calibri"/>
          <w:sz w:val="22"/>
          <w:szCs w:val="22"/>
        </w:rPr>
      </w:pPr>
      <w:r w:rsidRPr="6CDEC483" w:rsidR="16F28F2F">
        <w:rPr>
          <w:rStyle w:val="eop"/>
          <w:rFonts w:ascii="Calibri" w:hAnsi="Calibri" w:cs="Calibri"/>
          <w:color w:val="000000" w:themeColor="text1" w:themeTint="FF" w:themeShade="FF"/>
        </w:rPr>
        <w:t>​</w:t>
      </w:r>
    </w:p>
    <w:p w:rsidR="0C71193D" w:rsidP="6CDEC483" w:rsidRDefault="0C71193D" w14:paraId="66B84241" w14:textId="2974388D">
      <w:pPr>
        <w:pStyle w:val="paragraph"/>
        <w:spacing w:before="0" w:beforeAutospacing="off" w:after="0" w:afterAutospacing="off"/>
        <w:rPr>
          <w:rFonts w:ascii="Calibri" w:hAnsi="Calibri" w:cs="Calibri"/>
          <w:i w:val="1"/>
          <w:iCs w:val="1"/>
          <w:color w:val="4472C4" w:themeColor="accent1" w:themeTint="FF" w:themeShade="FF"/>
          <w:sz w:val="22"/>
          <w:szCs w:val="22"/>
          <w:u w:val="none"/>
        </w:rPr>
      </w:pPr>
      <w:r w:rsidRPr="6CDEC483" w:rsidR="0C71193D">
        <w:rPr>
          <w:rStyle w:val="normaltextrun"/>
          <w:rFonts w:ascii="Calibri" w:hAnsi="Calibri" w:cs="Calibri"/>
          <w:i w:val="1"/>
          <w:iCs w:val="1"/>
          <w:color w:val="4472C4" w:themeColor="accent1" w:themeTint="FF" w:themeShade="FF"/>
          <w:u w:val="none"/>
        </w:rPr>
        <w:t xml:space="preserve">Click and you will visualise the answer: </w:t>
      </w:r>
      <w:r w:rsidRPr="6CDEC483" w:rsidR="0C71193D">
        <w:rPr>
          <w:rStyle w:val="normaltextrun"/>
          <w:rFonts w:ascii="Calibri" w:hAnsi="Calibri" w:cs="Calibri"/>
          <w:i w:val="1"/>
          <w:iCs w:val="1"/>
          <w:color w:val="4472C4" w:themeColor="accent1" w:themeTint="FF" w:themeShade="FF"/>
          <w:u w:val="none"/>
        </w:rPr>
        <w:t>Harm to persons with diverse SOGIESC when storing data</w:t>
      </w:r>
      <w:r w:rsidRPr="6CDEC483" w:rsidR="0C71193D">
        <w:rPr>
          <w:rStyle w:val="eop"/>
          <w:rFonts w:ascii="Calibri" w:hAnsi="Calibri" w:cs="Calibri"/>
          <w:i w:val="1"/>
          <w:iCs w:val="1"/>
          <w:color w:val="4472C4" w:themeColor="accent1" w:themeTint="FF" w:themeShade="FF"/>
          <w:u w:val="none"/>
        </w:rPr>
        <w:t>​</w:t>
      </w:r>
    </w:p>
    <w:p w:rsidR="6CDEC483" w:rsidP="6CDEC483" w:rsidRDefault="6CDEC483" w14:paraId="3C8C3508" w14:textId="62F9E04C">
      <w:pPr>
        <w:pStyle w:val="paragraph"/>
        <w:spacing w:before="0" w:beforeAutospacing="off" w:after="0" w:afterAutospacing="off"/>
        <w:rPr>
          <w:rStyle w:val="eop"/>
          <w:rFonts w:ascii="Calibri" w:hAnsi="Calibri" w:cs="Calibri"/>
          <w:color w:val="000000" w:themeColor="text1" w:themeTint="FF" w:themeShade="FF"/>
        </w:rPr>
      </w:pPr>
    </w:p>
    <w:p w:rsidR="009945FF" w:rsidP="6CDEC483" w:rsidRDefault="009945FF" w14:paraId="214B8F26" w14:textId="6B4CEE56">
      <w:pPr>
        <w:pStyle w:val="paragraph"/>
        <w:numPr>
          <w:ilvl w:val="0"/>
          <w:numId w:val="1"/>
        </w:numPr>
        <w:spacing w:before="0" w:beforeAutospacing="off" w:after="0" w:afterAutospacing="off"/>
        <w:textAlignment w:val="baseline"/>
        <w:rPr>
          <w:rFonts w:ascii="Calibri" w:hAnsi="Calibri" w:cs="Calibri"/>
          <w:sz w:val="22"/>
          <w:szCs w:val="22"/>
        </w:rPr>
      </w:pPr>
      <w:r w:rsidRPr="6CDEC483" w:rsidR="16F28F2F">
        <w:rPr>
          <w:rStyle w:val="normaltextrun"/>
          <w:rFonts w:ascii="Calibri" w:hAnsi="Calibri" w:cs="Calibri"/>
          <w:i w:val="1"/>
          <w:iCs w:val="1"/>
          <w:color w:val="000000" w:themeColor="text1" w:themeTint="FF" w:themeShade="FF"/>
        </w:rPr>
        <w:t>One of the questions in the questionnaire is asking a Key Informant in a village about specific needs of individuals with diverse SOGIESC and obstacles they face to safely accessing basic goods and services. The Key Informant is offended and becomes angry at the enumerator for what he considers inappropriate questions and even a personal insult. Enumerator fears for his safety and is no longer welcome in that village. Assessments in that village cannot be conducted any longer by that organization. </w:t>
      </w:r>
      <w:r w:rsidRPr="6CDEC483" w:rsidR="16F28F2F">
        <w:rPr>
          <w:rStyle w:val="eop"/>
          <w:rFonts w:ascii="Calibri" w:hAnsi="Calibri" w:cs="Calibri"/>
          <w:color w:val="000000" w:themeColor="text1" w:themeTint="FF" w:themeShade="FF"/>
        </w:rPr>
        <w:t>​</w:t>
      </w:r>
    </w:p>
    <w:p w:rsidR="009945FF" w:rsidP="009945FF" w:rsidRDefault="009945FF" w14:paraId="6ABF568E" w14:textId="77777777">
      <w:pPr>
        <w:pStyle w:val="paragraph"/>
        <w:spacing w:before="0" w:beforeAutospacing="0" w:after="0" w:afterAutospacing="0"/>
        <w:textAlignment w:val="baseline"/>
        <w:rPr>
          <w:rFonts w:ascii="Calibri" w:hAnsi="Calibri" w:cs="Calibri"/>
          <w:sz w:val="22"/>
          <w:szCs w:val="22"/>
        </w:rPr>
      </w:pPr>
      <w:r w:rsidRPr="6CDEC483" w:rsidR="16F28F2F">
        <w:rPr>
          <w:rStyle w:val="eop"/>
          <w:rFonts w:ascii="Calibri" w:hAnsi="Calibri" w:cs="Calibri"/>
          <w:color w:val="000000" w:themeColor="text1" w:themeTint="FF" w:themeShade="FF"/>
        </w:rPr>
        <w:t>​</w:t>
      </w:r>
    </w:p>
    <w:p w:rsidR="000C074B" w:rsidP="6CDEC483" w:rsidRDefault="000C074B" w14:paraId="21859B90" w14:textId="7AEF2550">
      <w:pPr>
        <w:pStyle w:val="paragraph"/>
        <w:spacing w:before="0" w:beforeAutospacing="off" w:after="0" w:afterAutospacing="off"/>
        <w:rPr>
          <w:rFonts w:ascii="Calibri" w:hAnsi="Calibri" w:cs="Calibri"/>
          <w:i w:val="1"/>
          <w:iCs w:val="1"/>
          <w:color w:val="4472C4" w:themeColor="accent1" w:themeTint="FF" w:themeShade="FF"/>
          <w:sz w:val="22"/>
          <w:szCs w:val="22"/>
          <w:u w:val="none"/>
        </w:rPr>
      </w:pPr>
      <w:r w:rsidRPr="6CDEC483" w:rsidR="2CAC96FA">
        <w:rPr>
          <w:rStyle w:val="normaltextrun"/>
          <w:rFonts w:ascii="Calibri" w:hAnsi="Calibri" w:cs="Calibri"/>
          <w:i w:val="1"/>
          <w:iCs w:val="1"/>
          <w:color w:val="4472C4" w:themeColor="accent1" w:themeTint="FF" w:themeShade="FF"/>
          <w:u w:val="none"/>
        </w:rPr>
        <w:t>Click and you will visualise the answer: Harm to interviewers (and to the organization) when collecting data​</w:t>
      </w:r>
    </w:p>
    <w:p w:rsidR="000C074B" w:rsidP="6CDEC483" w:rsidRDefault="000C074B" w14:paraId="496876CD" w14:textId="464CE517">
      <w:pPr>
        <w:pStyle w:val="Normal"/>
      </w:pPr>
    </w:p>
    <w:sectPr w:rsidR="000C074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http://schemas.openxmlformats.org/wordprocessingml/2006/main">
  <w:abstractNum xmlns:w="http://schemas.openxmlformats.org/wordprocessingml/2006/main" w:abstractNumId="2">
    <w:nsid w:val="2e9023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e92134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5FF"/>
    <w:rsid w:val="000C074B"/>
    <w:rsid w:val="003B540B"/>
    <w:rsid w:val="009945FF"/>
    <w:rsid w:val="0C71193D"/>
    <w:rsid w:val="0F00A5A7"/>
    <w:rsid w:val="16F28F2F"/>
    <w:rsid w:val="23033558"/>
    <w:rsid w:val="2A687107"/>
    <w:rsid w:val="2CAC96FA"/>
    <w:rsid w:val="4495BD31"/>
    <w:rsid w:val="467BB248"/>
    <w:rsid w:val="4B4F236B"/>
    <w:rsid w:val="50F862B0"/>
    <w:rsid w:val="5432CA6F"/>
    <w:rsid w:val="6CDEC483"/>
    <w:rsid w:val="77A0A5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3E4ED"/>
  <w15:chartTrackingRefBased/>
  <w15:docId w15:val="{A13F3EF0-EDC3-4895-9AEE-7F9498782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9945FF"/>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character" w:styleId="normaltextrun" w:customStyle="1">
    <w:name w:val="normaltextrun"/>
    <w:basedOn w:val="DefaultParagraphFont"/>
    <w:rsid w:val="009945FF"/>
  </w:style>
  <w:style w:type="character" w:styleId="eop" w:customStyle="1">
    <w:name w:val="eop"/>
    <w:basedOn w:val="DefaultParagraphFont"/>
    <w:rsid w:val="00994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102257">
      <w:bodyDiv w:val="1"/>
      <w:marLeft w:val="0"/>
      <w:marRight w:val="0"/>
      <w:marTop w:val="0"/>
      <w:marBottom w:val="0"/>
      <w:divBdr>
        <w:top w:val="none" w:sz="0" w:space="0" w:color="auto"/>
        <w:left w:val="none" w:sz="0" w:space="0" w:color="auto"/>
        <w:bottom w:val="none" w:sz="0" w:space="0" w:color="auto"/>
        <w:right w:val="none" w:sz="0" w:space="0" w:color="auto"/>
      </w:divBdr>
      <w:divsChild>
        <w:div w:id="80569309">
          <w:marLeft w:val="0"/>
          <w:marRight w:val="0"/>
          <w:marTop w:val="0"/>
          <w:marBottom w:val="0"/>
          <w:divBdr>
            <w:top w:val="none" w:sz="0" w:space="0" w:color="auto"/>
            <w:left w:val="none" w:sz="0" w:space="0" w:color="auto"/>
            <w:bottom w:val="none" w:sz="0" w:space="0" w:color="auto"/>
            <w:right w:val="none" w:sz="0" w:space="0" w:color="auto"/>
          </w:divBdr>
        </w:div>
        <w:div w:id="706374315">
          <w:marLeft w:val="0"/>
          <w:marRight w:val="0"/>
          <w:marTop w:val="0"/>
          <w:marBottom w:val="0"/>
          <w:divBdr>
            <w:top w:val="none" w:sz="0" w:space="0" w:color="auto"/>
            <w:left w:val="none" w:sz="0" w:space="0" w:color="auto"/>
            <w:bottom w:val="none" w:sz="0" w:space="0" w:color="auto"/>
            <w:right w:val="none" w:sz="0" w:space="0" w:color="auto"/>
          </w:divBdr>
        </w:div>
        <w:div w:id="1263757935">
          <w:marLeft w:val="0"/>
          <w:marRight w:val="0"/>
          <w:marTop w:val="0"/>
          <w:marBottom w:val="0"/>
          <w:divBdr>
            <w:top w:val="none" w:sz="0" w:space="0" w:color="auto"/>
            <w:left w:val="none" w:sz="0" w:space="0" w:color="auto"/>
            <w:bottom w:val="none" w:sz="0" w:space="0" w:color="auto"/>
            <w:right w:val="none" w:sz="0" w:space="0" w:color="auto"/>
          </w:divBdr>
        </w:div>
        <w:div w:id="1389304873">
          <w:marLeft w:val="0"/>
          <w:marRight w:val="0"/>
          <w:marTop w:val="0"/>
          <w:marBottom w:val="0"/>
          <w:divBdr>
            <w:top w:val="none" w:sz="0" w:space="0" w:color="auto"/>
            <w:left w:val="none" w:sz="0" w:space="0" w:color="auto"/>
            <w:bottom w:val="none" w:sz="0" w:space="0" w:color="auto"/>
            <w:right w:val="none" w:sz="0" w:space="0" w:color="auto"/>
          </w:divBdr>
        </w:div>
        <w:div w:id="1756705143">
          <w:marLeft w:val="0"/>
          <w:marRight w:val="0"/>
          <w:marTop w:val="0"/>
          <w:marBottom w:val="0"/>
          <w:divBdr>
            <w:top w:val="none" w:sz="0" w:space="0" w:color="auto"/>
            <w:left w:val="none" w:sz="0" w:space="0" w:color="auto"/>
            <w:bottom w:val="none" w:sz="0" w:space="0" w:color="auto"/>
            <w:right w:val="none" w:sz="0" w:space="0" w:color="auto"/>
          </w:divBdr>
        </w:div>
        <w:div w:id="699087928">
          <w:marLeft w:val="0"/>
          <w:marRight w:val="0"/>
          <w:marTop w:val="0"/>
          <w:marBottom w:val="0"/>
          <w:divBdr>
            <w:top w:val="none" w:sz="0" w:space="0" w:color="auto"/>
            <w:left w:val="none" w:sz="0" w:space="0" w:color="auto"/>
            <w:bottom w:val="none" w:sz="0" w:space="0" w:color="auto"/>
            <w:right w:val="none" w:sz="0" w:space="0" w:color="auto"/>
          </w:divBdr>
        </w:div>
        <w:div w:id="1553497092">
          <w:marLeft w:val="0"/>
          <w:marRight w:val="0"/>
          <w:marTop w:val="0"/>
          <w:marBottom w:val="0"/>
          <w:divBdr>
            <w:top w:val="none" w:sz="0" w:space="0" w:color="auto"/>
            <w:left w:val="none" w:sz="0" w:space="0" w:color="auto"/>
            <w:bottom w:val="none" w:sz="0" w:space="0" w:color="auto"/>
            <w:right w:val="none" w:sz="0" w:space="0" w:color="auto"/>
          </w:divBdr>
        </w:div>
        <w:div w:id="1482652666">
          <w:marLeft w:val="0"/>
          <w:marRight w:val="0"/>
          <w:marTop w:val="0"/>
          <w:marBottom w:val="0"/>
          <w:divBdr>
            <w:top w:val="none" w:sz="0" w:space="0" w:color="auto"/>
            <w:left w:val="none" w:sz="0" w:space="0" w:color="auto"/>
            <w:bottom w:val="none" w:sz="0" w:space="0" w:color="auto"/>
            <w:right w:val="none" w:sz="0" w:space="0" w:color="auto"/>
          </w:divBdr>
        </w:div>
        <w:div w:id="1190146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numbering" Target="numbering.xml" Id="R850b7de5b78149b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A7142F69A5C647ADBD4BC2EDDC83D7" ma:contentTypeVersion="15" ma:contentTypeDescription="Create a new document." ma:contentTypeScope="" ma:versionID="56ebbde851d44f94e2f32c11f1864b47">
  <xsd:schema xmlns:xsd="http://www.w3.org/2001/XMLSchema" xmlns:xs="http://www.w3.org/2001/XMLSchema" xmlns:p="http://schemas.microsoft.com/office/2006/metadata/properties" xmlns:ns2="bb7891e7-3dbf-419d-9850-49d809abf118" xmlns:ns3="292ab190-7f07-447c-ac00-b5cc0b148a24" targetNamespace="http://schemas.microsoft.com/office/2006/metadata/properties" ma:root="true" ma:fieldsID="075bd76819c61fc9b09cda9eee91fbc0" ns2:_="" ns3:_="">
    <xsd:import namespace="bb7891e7-3dbf-419d-9850-49d809abf118"/>
    <xsd:import namespace="292ab190-7f07-447c-ac00-b5cc0b14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891e7-3dbf-419d-9850-49d809abf1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eb8e941-2ae7-4cbe-8c52-87e08e11731c}" ma:internalName="TaxCatchAll" ma:showField="CatchAllData" ma:web="bb7891e7-3dbf-419d-9850-49d809abf1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2ab190-7f07-447c-ac00-b5cc0b14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92ab190-7f07-447c-ac00-b5cc0b148a24">
      <Terms xmlns="http://schemas.microsoft.com/office/infopath/2007/PartnerControls"/>
    </lcf76f155ced4ddcb4097134ff3c332f>
    <TaxCatchAll xmlns="bb7891e7-3dbf-419d-9850-49d809abf118" xsi:nil="true"/>
  </documentManagement>
</p:properties>
</file>

<file path=customXml/itemProps1.xml><?xml version="1.0" encoding="utf-8"?>
<ds:datastoreItem xmlns:ds="http://schemas.openxmlformats.org/officeDocument/2006/customXml" ds:itemID="{18B9AE10-4F36-430B-A2D5-1AD2C9B63B7C}">
  <ds:schemaRefs>
    <ds:schemaRef ds:uri="http://schemas.microsoft.com/sharepoint/v3/contenttype/forms"/>
  </ds:schemaRefs>
</ds:datastoreItem>
</file>

<file path=customXml/itemProps2.xml><?xml version="1.0" encoding="utf-8"?>
<ds:datastoreItem xmlns:ds="http://schemas.openxmlformats.org/officeDocument/2006/customXml" ds:itemID="{37CA04B0-9456-446B-9768-9D2F027EB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891e7-3dbf-419d-9850-49d809abf118"/>
    <ds:schemaRef ds:uri="292ab190-7f07-447c-ac00-b5cc0b148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BAE097-16D6-4C59-8203-3BAFD3BEABF3}">
  <ds:schemaRefs>
    <ds:schemaRef ds:uri="http://schemas.microsoft.com/office/2006/metadata/properties"/>
    <ds:schemaRef ds:uri="http://schemas.microsoft.com/office/infopath/2007/PartnerControls"/>
    <ds:schemaRef ds:uri="292ab190-7f07-447c-ac00-b5cc0b148a24"/>
    <ds:schemaRef ds:uri="bb7891e7-3dbf-419d-9850-49d809abf11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Daunia Pavone</dc:creator>
  <cp:keywords/>
  <dc:description/>
  <cp:lastModifiedBy>PAVONE Daunia</cp:lastModifiedBy>
  <cp:revision>3</cp:revision>
  <dcterms:created xsi:type="dcterms:W3CDTF">2023-08-01T12:45:00Z</dcterms:created>
  <dcterms:modified xsi:type="dcterms:W3CDTF">2023-08-01T12:49:33Z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0x01010064A7142F69A5C647ADBD4BC2EDDC83D7</vt:lpwstr>
  </property>
  <property fmtid="{D5CDD505-2E9C-101B-9397-08002B2CF9AE}" pid="3" name="MSIP_Label_2059aa38-f392-4105-be92-628035578272_Enabled">
    <vt:lpwstr>true</vt:lpwstr>
  </property>
  <property fmtid="{D5CDD505-2E9C-101B-9397-08002B2CF9AE}" pid="4" name="MSIP_Label_2059aa38-f392-4105-be92-628035578272_SetDate">
    <vt:lpwstr>2023-08-01T12:45:38Z</vt:lpwstr>
  </property>
  <property fmtid="{D5CDD505-2E9C-101B-9397-08002B2CF9AE}" pid="5" name="MSIP_Label_2059aa38-f392-4105-be92-628035578272_Method">
    <vt:lpwstr>Standard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e81c5460-a4dc-42a3-9cac-539d8f81afb5</vt:lpwstr>
  </property>
  <property fmtid="{D5CDD505-2E9C-101B-9397-08002B2CF9AE}" pid="9" name="MSIP_Label_2059aa38-f392-4105-be92-628035578272_ContentBits">
    <vt:lpwstr>0</vt:lpwstr>
  </property>
  <property fmtid="{D5CDD505-2E9C-101B-9397-08002B2CF9AE}" pid="10" name="MediaServiceImageTags">
    <vt:lpwstr/>
  </property>
</Properties>
</file>