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63CFD" w14:textId="1D32E240" w:rsidR="00006709" w:rsidRPr="00EB1F39" w:rsidRDefault="004A5875" w:rsidP="00512780">
      <w:pPr>
        <w:pStyle w:val="Heading1"/>
        <w:spacing w:before="0"/>
        <w:rPr>
          <w:b/>
          <w:lang w:val="en-US"/>
        </w:rPr>
      </w:pPr>
      <w:bookmarkStart w:id="0" w:name="_GoBack"/>
      <w:bookmarkEnd w:id="0"/>
      <w:r>
        <w:rPr>
          <w:b/>
          <w:lang w:val="en-US"/>
        </w:rPr>
        <w:t>Recommended</w:t>
      </w:r>
      <w:r w:rsidR="00006709" w:rsidRPr="00EB1F39">
        <w:rPr>
          <w:b/>
          <w:lang w:val="en-US"/>
        </w:rPr>
        <w:t xml:space="preserve"> steps for </w:t>
      </w:r>
      <w:r w:rsidR="00EB1F39">
        <w:rPr>
          <w:b/>
          <w:lang w:val="en-US"/>
        </w:rPr>
        <w:t xml:space="preserve">Planning DTM exercises </w:t>
      </w:r>
      <w:r w:rsidR="00006709" w:rsidRPr="00EB1F39">
        <w:rPr>
          <w:b/>
          <w:lang w:val="en-US"/>
        </w:rPr>
        <w:t xml:space="preserve">with </w:t>
      </w:r>
      <w:r w:rsidR="00EB1F39">
        <w:rPr>
          <w:b/>
          <w:lang w:val="en-US"/>
        </w:rPr>
        <w:t>P</w:t>
      </w:r>
      <w:r w:rsidR="0045605E" w:rsidRPr="00EB1F39">
        <w:rPr>
          <w:b/>
          <w:lang w:val="en-US"/>
        </w:rPr>
        <w:t>artners</w:t>
      </w:r>
      <w:r w:rsidR="00EB1F39">
        <w:rPr>
          <w:b/>
          <w:lang w:val="en-US"/>
        </w:rPr>
        <w:t xml:space="preserve"> </w:t>
      </w:r>
    </w:p>
    <w:p w14:paraId="36FEA9FA" w14:textId="77777777" w:rsidR="00006709" w:rsidRDefault="00006709" w:rsidP="00006709"/>
    <w:p w14:paraId="67E5E819" w14:textId="27887A0F" w:rsidR="0045605E" w:rsidRDefault="0045605E" w:rsidP="0045605E">
      <w:pPr>
        <w:pStyle w:val="ListParagraph"/>
        <w:numPr>
          <w:ilvl w:val="0"/>
          <w:numId w:val="8"/>
        </w:numPr>
        <w:ind w:left="142"/>
      </w:pPr>
      <w:r>
        <w:t xml:space="preserve">Consider </w:t>
      </w:r>
      <w:r w:rsidR="005123EB">
        <w:t xml:space="preserve">what body the </w:t>
      </w:r>
      <w:r>
        <w:t xml:space="preserve">DTM is implemented under (e.g., Inter Cluster coordination Group, WG on Population Figures, Protection or CCCM cluster, IOM-DTM only…) </w:t>
      </w:r>
    </w:p>
    <w:p w14:paraId="3858F05B" w14:textId="2A311660" w:rsidR="00006709" w:rsidRDefault="005123EB" w:rsidP="0045605E">
      <w:pPr>
        <w:pStyle w:val="ListParagraph"/>
        <w:numPr>
          <w:ilvl w:val="0"/>
          <w:numId w:val="8"/>
        </w:numPr>
        <w:ind w:left="142"/>
      </w:pPr>
      <w:r>
        <w:t>Map c</w:t>
      </w:r>
      <w:r w:rsidR="00006709">
        <w:t>lusters</w:t>
      </w:r>
      <w:r w:rsidR="0045605E">
        <w:t>, Inter-sectoral partners, AoRs, WGs</w:t>
      </w:r>
      <w:r w:rsidR="00006709">
        <w:t xml:space="preserve"> </w:t>
      </w:r>
      <w:r w:rsidR="0045605E">
        <w:t>and other partners</w:t>
      </w:r>
      <w:r>
        <w:t xml:space="preserve"> active in humanitarian response in the country, that may need information from DTM</w:t>
      </w:r>
      <w:r w:rsidR="001130BD">
        <w:rPr>
          <w:rStyle w:val="FootnoteReference"/>
        </w:rPr>
        <w:footnoteReference w:id="1"/>
      </w:r>
      <w:r>
        <w:t>.</w:t>
      </w:r>
    </w:p>
    <w:p w14:paraId="5AB74C13" w14:textId="25328817" w:rsidR="0045605E" w:rsidRDefault="00006709" w:rsidP="00D04F8E">
      <w:pPr>
        <w:pStyle w:val="ListParagraph"/>
        <w:numPr>
          <w:ilvl w:val="0"/>
          <w:numId w:val="8"/>
        </w:numPr>
        <w:ind w:left="142"/>
      </w:pPr>
      <w:r>
        <w:t>Decide how</w:t>
      </w:r>
      <w:r w:rsidR="00C85CC9">
        <w:t xml:space="preserve"> and when</w:t>
      </w:r>
      <w:r>
        <w:t xml:space="preserve"> </w:t>
      </w:r>
      <w:r w:rsidR="005123EB">
        <w:t>to</w:t>
      </w:r>
      <w:r>
        <w:t xml:space="preserve"> approach each </w:t>
      </w:r>
      <w:r w:rsidR="0045605E">
        <w:t xml:space="preserve">partner, </w:t>
      </w:r>
      <w:r>
        <w:t xml:space="preserve">in the most </w:t>
      </w:r>
      <w:r w:rsidR="005123EB">
        <w:t xml:space="preserve">efficient and </w:t>
      </w:r>
      <w:r>
        <w:t>effective way (targeted approach</w:t>
      </w:r>
      <w:r w:rsidR="005123EB">
        <w:t xml:space="preserve">) and develop a </w:t>
      </w:r>
      <w:r w:rsidR="0045605E">
        <w:t xml:space="preserve">plan for </w:t>
      </w:r>
      <w:r w:rsidR="005123EB">
        <w:t xml:space="preserve">consulting all relevant </w:t>
      </w:r>
      <w:r w:rsidR="0045605E">
        <w:t>partners over time</w:t>
      </w:r>
      <w:r w:rsidR="005123EB">
        <w:t xml:space="preserve">. Share plan with partners, explaining reasons and possibly time pressure for </w:t>
      </w:r>
      <w:r w:rsidR="0045605E">
        <w:t>DTM</w:t>
      </w:r>
      <w:r w:rsidR="0045605E">
        <w:rPr>
          <w:rStyle w:val="FootnoteReference"/>
        </w:rPr>
        <w:footnoteReference w:id="2"/>
      </w:r>
      <w:r w:rsidR="0045605E">
        <w:t xml:space="preserve">. </w:t>
      </w:r>
    </w:p>
    <w:p w14:paraId="59E45D98" w14:textId="63EA7F8E" w:rsidR="00006709" w:rsidRDefault="00C85CC9" w:rsidP="00006709">
      <w:pPr>
        <w:pStyle w:val="ListParagraph"/>
        <w:numPr>
          <w:ilvl w:val="0"/>
          <w:numId w:val="8"/>
        </w:numPr>
        <w:ind w:left="142"/>
      </w:pPr>
      <w:r>
        <w:t xml:space="preserve">Approach </w:t>
      </w:r>
      <w:r w:rsidR="00006709">
        <w:t>OCHA</w:t>
      </w:r>
      <w:r>
        <w:t xml:space="preserve">, explain process and identify feasible cooperation and </w:t>
      </w:r>
      <w:r w:rsidR="00006709">
        <w:t>support</w:t>
      </w:r>
      <w:r>
        <w:t>.</w:t>
      </w:r>
    </w:p>
    <w:p w14:paraId="28E78303" w14:textId="12E50FCB" w:rsidR="00006709" w:rsidRPr="0045605E" w:rsidRDefault="00C85CC9" w:rsidP="00006709">
      <w:pPr>
        <w:pStyle w:val="ListParagraph"/>
        <w:numPr>
          <w:ilvl w:val="0"/>
          <w:numId w:val="8"/>
        </w:numPr>
        <w:ind w:left="142"/>
        <w:rPr>
          <w:i/>
        </w:rPr>
      </w:pPr>
      <w:r>
        <w:t>Approach p</w:t>
      </w:r>
      <w:r w:rsidR="00006709">
        <w:t xml:space="preserve">artners </w:t>
      </w:r>
      <w:r>
        <w:t>and explain</w:t>
      </w:r>
      <w:r w:rsidR="00006709">
        <w:t xml:space="preserve"> process</w:t>
      </w:r>
      <w:r w:rsidR="0045605E" w:rsidRPr="00C85CC9">
        <w:t xml:space="preserve">, </w:t>
      </w:r>
      <w:r w:rsidR="00006709" w:rsidRPr="00C85CC9">
        <w:t xml:space="preserve">possibly in </w:t>
      </w:r>
      <w:r w:rsidR="0045605E" w:rsidRPr="00C85CC9">
        <w:t>a</w:t>
      </w:r>
      <w:r w:rsidR="00006709" w:rsidRPr="00C85CC9">
        <w:t xml:space="preserve"> joint meeting</w:t>
      </w:r>
      <w:r w:rsidR="00006709" w:rsidRPr="0045605E">
        <w:rPr>
          <w:i/>
        </w:rPr>
        <w:t xml:space="preserve">, e.g., inter </w:t>
      </w:r>
      <w:r w:rsidR="005F7C20">
        <w:rPr>
          <w:i/>
        </w:rPr>
        <w:t>sectoral</w:t>
      </w:r>
      <w:r w:rsidR="00006709" w:rsidRPr="0045605E">
        <w:rPr>
          <w:i/>
        </w:rPr>
        <w:t xml:space="preserve"> </w:t>
      </w:r>
      <w:r w:rsidR="005F7C20">
        <w:rPr>
          <w:i/>
        </w:rPr>
        <w:t xml:space="preserve">WG </w:t>
      </w:r>
      <w:r w:rsidR="00006709" w:rsidRPr="0045605E">
        <w:rPr>
          <w:i/>
        </w:rPr>
        <w:t>meeting</w:t>
      </w:r>
      <w:r w:rsidR="0045605E" w:rsidRPr="0045605E">
        <w:rPr>
          <w:i/>
        </w:rPr>
        <w:t>.  Additionally, presenting the process at the</w:t>
      </w:r>
      <w:r w:rsidR="00006709" w:rsidRPr="0045605E">
        <w:rPr>
          <w:i/>
        </w:rPr>
        <w:t xml:space="preserve"> IMWG meeting</w:t>
      </w:r>
      <w:r w:rsidR="0045605E" w:rsidRPr="0045605E">
        <w:rPr>
          <w:i/>
        </w:rPr>
        <w:t xml:space="preserve"> can help</w:t>
      </w:r>
      <w:r w:rsidR="00006709" w:rsidRPr="0045605E">
        <w:rPr>
          <w:i/>
        </w:rPr>
        <w:t xml:space="preserve">. </w:t>
      </w:r>
      <w:r>
        <w:rPr>
          <w:i/>
        </w:rPr>
        <w:t xml:space="preserve">DTM may also choose to bilaterally engage with some partners in advance to discuss cooperation. </w:t>
      </w:r>
    </w:p>
    <w:p w14:paraId="5499C80E" w14:textId="77777777" w:rsidR="00006709" w:rsidRPr="0045605E" w:rsidRDefault="00006709" w:rsidP="00006709">
      <w:pPr>
        <w:pStyle w:val="ListParagraph"/>
        <w:ind w:left="142"/>
        <w:rPr>
          <w:i/>
        </w:rPr>
      </w:pPr>
    </w:p>
    <w:p w14:paraId="2A9CA33E" w14:textId="77777777" w:rsidR="00006709" w:rsidRDefault="00006709" w:rsidP="00006709">
      <w:pPr>
        <w:pStyle w:val="ListParagraph"/>
        <w:ind w:left="142"/>
        <w:rPr>
          <w:i/>
        </w:rPr>
      </w:pPr>
      <w:r w:rsidRPr="00DA672F">
        <w:rPr>
          <w:i/>
        </w:rPr>
        <w:t xml:space="preserve">Outcomes of the meeting: </w:t>
      </w:r>
    </w:p>
    <w:p w14:paraId="562F596A" w14:textId="4D09102F" w:rsidR="00006709" w:rsidRDefault="005F7C20" w:rsidP="00006709">
      <w:pPr>
        <w:pStyle w:val="ListParagraph"/>
        <w:numPr>
          <w:ilvl w:val="0"/>
          <w:numId w:val="9"/>
        </w:numPr>
        <w:rPr>
          <w:i/>
        </w:rPr>
      </w:pPr>
      <w:r>
        <w:rPr>
          <w:i/>
        </w:rPr>
        <w:t>Partners</w:t>
      </w:r>
      <w:r w:rsidR="00006709">
        <w:rPr>
          <w:i/>
        </w:rPr>
        <w:t xml:space="preserve"> </w:t>
      </w:r>
      <w:r w:rsidR="00006709" w:rsidRPr="00DA672F">
        <w:rPr>
          <w:i/>
        </w:rPr>
        <w:t xml:space="preserve">understand concretely what </w:t>
      </w:r>
      <w:r w:rsidR="0045605E">
        <w:rPr>
          <w:i/>
        </w:rPr>
        <w:t>DTM</w:t>
      </w:r>
      <w:r w:rsidR="00006709">
        <w:rPr>
          <w:i/>
        </w:rPr>
        <w:t xml:space="preserve"> is, how it is set up and managed</w:t>
      </w:r>
      <w:r w:rsidR="000D2BDA">
        <w:rPr>
          <w:i/>
        </w:rPr>
        <w:t xml:space="preserve"> in the country</w:t>
      </w:r>
    </w:p>
    <w:p w14:paraId="3FB330BD" w14:textId="0685F317" w:rsidR="00006709" w:rsidRPr="00AC3F7E" w:rsidRDefault="005F7C20" w:rsidP="00006709">
      <w:pPr>
        <w:pStyle w:val="ListParagraph"/>
        <w:numPr>
          <w:ilvl w:val="0"/>
          <w:numId w:val="9"/>
        </w:numPr>
        <w:rPr>
          <w:i/>
        </w:rPr>
      </w:pPr>
      <w:r>
        <w:rPr>
          <w:i/>
        </w:rPr>
        <w:t>Partners</w:t>
      </w:r>
      <w:r w:rsidRPr="00AC3F7E">
        <w:rPr>
          <w:i/>
        </w:rPr>
        <w:t xml:space="preserve"> </w:t>
      </w:r>
      <w:r w:rsidR="00006709" w:rsidRPr="00AC3F7E">
        <w:rPr>
          <w:i/>
        </w:rPr>
        <w:t>are aware that they are engaged through a clear, structured and efficient process, an approach most Global Clusters and AoRs and several UN agencies and NGOs have jointly developed, and it is based on results of the Grand Bargain work stream for Needs Assessment</w:t>
      </w:r>
    </w:p>
    <w:p w14:paraId="58618738" w14:textId="4DF19341" w:rsidR="00006709" w:rsidRDefault="005F7C20" w:rsidP="00006709">
      <w:pPr>
        <w:pStyle w:val="ListParagraph"/>
        <w:numPr>
          <w:ilvl w:val="0"/>
          <w:numId w:val="9"/>
        </w:numPr>
        <w:rPr>
          <w:i/>
        </w:rPr>
      </w:pPr>
      <w:r>
        <w:rPr>
          <w:i/>
        </w:rPr>
        <w:t xml:space="preserve">Partners </w:t>
      </w:r>
      <w:r w:rsidR="00006709">
        <w:rPr>
          <w:i/>
        </w:rPr>
        <w:t xml:space="preserve">understand the main steps </w:t>
      </w:r>
      <w:r w:rsidR="000D2BDA">
        <w:rPr>
          <w:i/>
        </w:rPr>
        <w:t xml:space="preserve">and roles in this </w:t>
      </w:r>
      <w:r w:rsidR="00006709">
        <w:rPr>
          <w:i/>
        </w:rPr>
        <w:t xml:space="preserve">joint </w:t>
      </w:r>
      <w:r w:rsidR="000D2BDA">
        <w:rPr>
          <w:i/>
        </w:rPr>
        <w:t>process</w:t>
      </w:r>
    </w:p>
    <w:p w14:paraId="4A3E3F68" w14:textId="77777777" w:rsidR="000D2BDA" w:rsidRDefault="000D2BDA" w:rsidP="000D2BDA">
      <w:pPr>
        <w:pStyle w:val="ListParagraph"/>
        <w:numPr>
          <w:ilvl w:val="0"/>
          <w:numId w:val="9"/>
        </w:numPr>
        <w:rPr>
          <w:i/>
        </w:rPr>
      </w:pPr>
      <w:r>
        <w:rPr>
          <w:i/>
        </w:rPr>
        <w:t>Partners understand what DTM can provide them and what DTM needs from them to start the revision/design of assessment tools</w:t>
      </w:r>
      <w:r w:rsidRPr="00DA672F">
        <w:rPr>
          <w:i/>
        </w:rPr>
        <w:t xml:space="preserve"> </w:t>
      </w:r>
    </w:p>
    <w:p w14:paraId="628FAA38" w14:textId="10DA6E5D" w:rsidR="00EB1F39" w:rsidRPr="003A627F" w:rsidRDefault="00006709" w:rsidP="00FA0F63">
      <w:pPr>
        <w:pStyle w:val="ListParagraph"/>
        <w:numPr>
          <w:ilvl w:val="0"/>
          <w:numId w:val="9"/>
        </w:numPr>
        <w:rPr>
          <w:u w:val="single"/>
        </w:rPr>
      </w:pPr>
      <w:r w:rsidRPr="003A627F">
        <w:rPr>
          <w:i/>
        </w:rPr>
        <w:t>Main timeline and practicalities are agreed</w:t>
      </w:r>
    </w:p>
    <w:p w14:paraId="3865746D" w14:textId="760048EF" w:rsidR="00006709" w:rsidRDefault="00006709" w:rsidP="00EB1F39">
      <w:pPr>
        <w:pStyle w:val="Heading2"/>
      </w:pPr>
      <w:r w:rsidRPr="00AC3F7E">
        <w:t>The process</w:t>
      </w:r>
      <w:r w:rsidR="00512780">
        <w:t xml:space="preserve"> (to</w:t>
      </w:r>
      <w:r w:rsidR="00855789">
        <w:t xml:space="preserve"> explain</w:t>
      </w:r>
      <w:r w:rsidR="00512780">
        <w:t xml:space="preserve"> </w:t>
      </w:r>
      <w:r w:rsidR="0049591D">
        <w:t>at</w:t>
      </w:r>
      <w:r w:rsidR="00855789">
        <w:t xml:space="preserve"> the meetings</w:t>
      </w:r>
      <w:r w:rsidR="00512780">
        <w:t>)</w:t>
      </w:r>
      <w:r w:rsidRPr="00AC3F7E">
        <w:t xml:space="preserve">: </w:t>
      </w:r>
    </w:p>
    <w:p w14:paraId="54CCF824" w14:textId="51CB0608" w:rsidR="00D80C50" w:rsidRPr="00D80C50" w:rsidRDefault="00D80C50" w:rsidP="00D80C50">
      <w:pPr>
        <w:pStyle w:val="Heading3"/>
        <w:rPr>
          <w:b/>
        </w:rPr>
      </w:pPr>
      <w:r w:rsidRPr="00D80C50">
        <w:rPr>
          <w:b/>
        </w:rPr>
        <w:t>Introducing DTM and the Process</w:t>
      </w:r>
    </w:p>
    <w:p w14:paraId="64AF488D" w14:textId="30688B29" w:rsidR="004E12A6" w:rsidRDefault="00896D0E" w:rsidP="004E12A6">
      <w:pPr>
        <w:pStyle w:val="ListParagraph"/>
        <w:numPr>
          <w:ilvl w:val="1"/>
          <w:numId w:val="10"/>
        </w:numPr>
        <w:ind w:left="426"/>
      </w:pPr>
      <w:r>
        <w:t>At global level, DTM</w:t>
      </w:r>
      <w:r w:rsidR="004E12A6">
        <w:t xml:space="preserve">, </w:t>
      </w:r>
      <w:r>
        <w:t>Global clusters, AoR and other partners developed a joint approach</w:t>
      </w:r>
      <w:r w:rsidR="004E12A6">
        <w:t>, process</w:t>
      </w:r>
      <w:r>
        <w:t xml:space="preserve"> and toolkit</w:t>
      </w:r>
      <w:r>
        <w:rPr>
          <w:rStyle w:val="FootnoteReference"/>
        </w:rPr>
        <w:footnoteReference w:id="3"/>
      </w:r>
      <w:r>
        <w:t xml:space="preserve"> </w:t>
      </w:r>
      <w:r w:rsidR="004E12A6">
        <w:t xml:space="preserve">to respond to challenges identified by </w:t>
      </w:r>
      <w:r>
        <w:t>DTM and Partners</w:t>
      </w:r>
      <w:r w:rsidR="004E12A6">
        <w:t xml:space="preserve"> in the field.  The shared purpose is to help country operations obtain data useful for humanitarian response</w:t>
      </w:r>
      <w:r w:rsidR="00676F3A">
        <w:t xml:space="preserve"> in an efficient way (so to minimize time and use of resources)</w:t>
      </w:r>
      <w:r w:rsidR="004E12A6">
        <w:t>.</w:t>
      </w:r>
    </w:p>
    <w:p w14:paraId="7BB64EAE" w14:textId="23BC5371" w:rsidR="00896D0E" w:rsidRPr="00896D0E" w:rsidRDefault="00896D0E" w:rsidP="004E12A6">
      <w:pPr>
        <w:pStyle w:val="ListParagraph"/>
        <w:numPr>
          <w:ilvl w:val="1"/>
          <w:numId w:val="10"/>
        </w:numPr>
        <w:ind w:left="426"/>
      </w:pPr>
      <w:r>
        <w:t xml:space="preserve">The approach is based </w:t>
      </w:r>
      <w:r w:rsidRPr="00896D0E">
        <w:t>on results of the Grand Bargain work stream for Needs Assessment</w:t>
      </w:r>
      <w:r w:rsidRPr="00896D0E">
        <w:rPr>
          <w:rStyle w:val="FootnoteReference"/>
        </w:rPr>
        <w:footnoteReference w:id="4"/>
      </w:r>
      <w:r>
        <w:t xml:space="preserve">, </w:t>
      </w:r>
      <w:r w:rsidRPr="00896D0E">
        <w:t>by Global Clusters, AoRs and several UN agencies, donors</w:t>
      </w:r>
      <w:r w:rsidR="004E12A6">
        <w:t>, initiatives</w:t>
      </w:r>
      <w:r w:rsidRPr="00896D0E">
        <w:t xml:space="preserve"> and NGOs. Partners involved in that work are listed in </w:t>
      </w:r>
      <w:hyperlink w:anchor="_Annex_1:_partners" w:history="1">
        <w:r w:rsidRPr="00896D0E">
          <w:rPr>
            <w:rStyle w:val="Hyperlink"/>
          </w:rPr>
          <w:t>Annex</w:t>
        </w:r>
      </w:hyperlink>
      <w:r w:rsidR="0049591D">
        <w:t xml:space="preserve"> 2</w:t>
      </w:r>
      <w:r w:rsidRPr="00896D0E">
        <w:t xml:space="preserve"> to this document.</w:t>
      </w:r>
    </w:p>
    <w:p w14:paraId="111BC279" w14:textId="61EF5DB0" w:rsidR="004837E7" w:rsidRPr="004837E7" w:rsidRDefault="009B3856" w:rsidP="004E12A6">
      <w:pPr>
        <w:pStyle w:val="ListParagraph"/>
        <w:numPr>
          <w:ilvl w:val="1"/>
          <w:numId w:val="10"/>
        </w:numPr>
        <w:ind w:left="426"/>
      </w:pPr>
      <w:r>
        <w:t>DTM</w:t>
      </w:r>
      <w:r w:rsidR="00896D0E">
        <w:t xml:space="preserve"> and partners</w:t>
      </w:r>
      <w:r w:rsidR="00006709">
        <w:t xml:space="preserve"> propose </w:t>
      </w:r>
      <w:r w:rsidR="00896D0E">
        <w:t xml:space="preserve">using </w:t>
      </w:r>
      <w:r w:rsidR="00896D0E" w:rsidRPr="00896D0E">
        <w:t xml:space="preserve">this </w:t>
      </w:r>
      <w:r w:rsidR="00006709" w:rsidRPr="00896D0E">
        <w:t>approach</w:t>
      </w:r>
      <w:r w:rsidR="00C1145D">
        <w:t xml:space="preserve">, </w:t>
      </w:r>
      <w:r w:rsidR="00006709">
        <w:t xml:space="preserve">based on </w:t>
      </w:r>
      <w:r w:rsidR="00512780">
        <w:t xml:space="preserve">the shared responsibility to obtain data that can be used for response, </w:t>
      </w:r>
      <w:r w:rsidR="00006709">
        <w:t>joint planning</w:t>
      </w:r>
      <w:r w:rsidR="00896D0E">
        <w:t xml:space="preserve">, </w:t>
      </w:r>
      <w:r w:rsidR="00006709">
        <w:t>clarity and complementarity of roles</w:t>
      </w:r>
      <w:r w:rsidR="00896D0E">
        <w:t xml:space="preserve"> and </w:t>
      </w:r>
      <w:r w:rsidR="00896D0E" w:rsidRPr="00896D0E">
        <w:rPr>
          <w:i/>
        </w:rPr>
        <w:t>engag</w:t>
      </w:r>
      <w:r w:rsidR="00512780">
        <w:rPr>
          <w:i/>
        </w:rPr>
        <w:t>ement</w:t>
      </w:r>
      <w:r w:rsidR="00896D0E" w:rsidRPr="00896D0E">
        <w:rPr>
          <w:i/>
        </w:rPr>
        <w:t xml:space="preserve"> through </w:t>
      </w:r>
      <w:r w:rsidR="004837E7">
        <w:rPr>
          <w:i/>
        </w:rPr>
        <w:t>a</w:t>
      </w:r>
      <w:r w:rsidR="00896D0E" w:rsidRPr="00896D0E">
        <w:rPr>
          <w:i/>
        </w:rPr>
        <w:t xml:space="preserve"> structured and efficient </w:t>
      </w:r>
      <w:r w:rsidR="004837E7">
        <w:rPr>
          <w:i/>
        </w:rPr>
        <w:t xml:space="preserve">process. </w:t>
      </w:r>
    </w:p>
    <w:p w14:paraId="7EE59DFE" w14:textId="0E551E8E" w:rsidR="004E12A6" w:rsidRPr="006A6BAB" w:rsidRDefault="004E12A6" w:rsidP="004E12A6">
      <w:pPr>
        <w:pStyle w:val="ListParagraph"/>
        <w:numPr>
          <w:ilvl w:val="1"/>
          <w:numId w:val="10"/>
        </w:numPr>
        <w:ind w:left="426"/>
      </w:pPr>
      <w:r>
        <w:lastRenderedPageBreak/>
        <w:t>DTM team explains what DTM is, what information can provide, how</w:t>
      </w:r>
      <w:r w:rsidRPr="005357EF">
        <w:t xml:space="preserve"> it is set up and </w:t>
      </w:r>
      <w:r>
        <w:t xml:space="preserve">how it is </w:t>
      </w:r>
      <w:r w:rsidRPr="005357EF">
        <w:t>managed</w:t>
      </w:r>
      <w:r>
        <w:t xml:space="preserve"> in the </w:t>
      </w:r>
      <w:r w:rsidRPr="006A6BAB">
        <w:t>country</w:t>
      </w:r>
      <w:r w:rsidRPr="006A6BAB">
        <w:rPr>
          <w:rStyle w:val="FootnoteReference"/>
        </w:rPr>
        <w:footnoteReference w:id="5"/>
      </w:r>
      <w:r>
        <w:t>.</w:t>
      </w:r>
    </w:p>
    <w:p w14:paraId="6C359E13" w14:textId="0B0D2034" w:rsidR="00006709" w:rsidRDefault="00235CE8" w:rsidP="004E12A6">
      <w:pPr>
        <w:pStyle w:val="ListParagraph"/>
        <w:numPr>
          <w:ilvl w:val="1"/>
          <w:numId w:val="10"/>
        </w:numPr>
        <w:ind w:left="426"/>
      </w:pPr>
      <w:r>
        <w:t>DTM</w:t>
      </w:r>
      <w:r w:rsidR="00006709">
        <w:t xml:space="preserve"> and partners have different and complementary roles</w:t>
      </w:r>
      <w:r w:rsidR="00006709" w:rsidRPr="005357EF">
        <w:t xml:space="preserve"> </w:t>
      </w:r>
      <w:r w:rsidR="00006709">
        <w:t xml:space="preserve">along the process of planning, collecting and then analysing and using data.  However, </w:t>
      </w:r>
      <w:r w:rsidR="00896D0E">
        <w:t>the roles at some specific steps of the process will</w:t>
      </w:r>
      <w:r w:rsidR="00006709">
        <w:t xml:space="preserve"> have to be agreed</w:t>
      </w:r>
      <w:r w:rsidR="00896D0E">
        <w:t xml:space="preserve"> at country </w:t>
      </w:r>
      <w:proofErr w:type="gramStart"/>
      <w:r w:rsidR="00896D0E">
        <w:t>level, and</w:t>
      </w:r>
      <w:proofErr w:type="gramEnd"/>
      <w:r w:rsidR="00896D0E">
        <w:t xml:space="preserve"> will depend on the context and resources available to partners and DTM. Examples are:</w:t>
      </w:r>
      <w:r w:rsidR="00006709">
        <w:t xml:space="preserve"> what </w:t>
      </w:r>
      <w:r w:rsidR="00896D0E">
        <w:t xml:space="preserve">DTM </w:t>
      </w:r>
      <w:r w:rsidR="00006709">
        <w:t xml:space="preserve">support clusters need on </w:t>
      </w:r>
      <w:r w:rsidR="00896D0E">
        <w:t xml:space="preserve">descriptive </w:t>
      </w:r>
      <w:r w:rsidR="00006709">
        <w:t xml:space="preserve">analysis, how to share </w:t>
      </w:r>
      <w:r w:rsidR="00896D0E">
        <w:t>specific datasets, etc</w:t>
      </w:r>
      <w:r w:rsidR="00006709">
        <w:t xml:space="preserve">. </w:t>
      </w:r>
    </w:p>
    <w:p w14:paraId="147D86C1" w14:textId="77777777" w:rsidR="002F0FCA" w:rsidRDefault="002F0FCA" w:rsidP="00896D0E">
      <w:pPr>
        <w:pStyle w:val="ListParagraph"/>
        <w:ind w:left="426"/>
      </w:pPr>
    </w:p>
    <w:p w14:paraId="17B23EAB" w14:textId="30544CB9" w:rsidR="000B3F71" w:rsidRPr="000B3F71" w:rsidRDefault="000B3F71" w:rsidP="000B3F71">
      <w:pPr>
        <w:pStyle w:val="Heading3"/>
        <w:rPr>
          <w:b/>
        </w:rPr>
      </w:pPr>
      <w:r w:rsidRPr="000B3F71">
        <w:rPr>
          <w:b/>
        </w:rPr>
        <w:t>From Information Need to Question</w:t>
      </w:r>
    </w:p>
    <w:p w14:paraId="5FFE24E1" w14:textId="5B7C05F8" w:rsidR="00006709" w:rsidRDefault="003504AD" w:rsidP="00006709">
      <w:pPr>
        <w:pStyle w:val="ListParagraph"/>
        <w:numPr>
          <w:ilvl w:val="1"/>
          <w:numId w:val="10"/>
        </w:numPr>
        <w:ind w:left="426"/>
      </w:pPr>
      <w:r w:rsidRPr="000B3F71">
        <w:rPr>
          <w:u w:val="single"/>
        </w:rPr>
        <w:t>Partners</w:t>
      </w:r>
      <w:r w:rsidR="00006709">
        <w:t xml:space="preserve"> (including subject matter expert, cultural/context experts and IM colleagues) will first identify the </w:t>
      </w:r>
      <w:r w:rsidR="00006709" w:rsidRPr="000B3F71">
        <w:rPr>
          <w:u w:val="single"/>
        </w:rPr>
        <w:t>type of information</w:t>
      </w:r>
      <w:r w:rsidR="00006709">
        <w:t xml:space="preserve"> they want </w:t>
      </w:r>
      <w:r>
        <w:t>DTM</w:t>
      </w:r>
      <w:r w:rsidR="00006709">
        <w:t xml:space="preserve"> to provide, the frequency, and for what purpose</w:t>
      </w:r>
      <w:r>
        <w:rPr>
          <w:rStyle w:val="FootnoteReference"/>
        </w:rPr>
        <w:footnoteReference w:id="6"/>
      </w:r>
      <w:r w:rsidR="00006709">
        <w:t xml:space="preserve">. </w:t>
      </w:r>
    </w:p>
    <w:p w14:paraId="33D9ADD2" w14:textId="18923FB6" w:rsidR="00006709" w:rsidRDefault="00006709" w:rsidP="00006709">
      <w:pPr>
        <w:pStyle w:val="ListParagraph"/>
        <w:numPr>
          <w:ilvl w:val="1"/>
          <w:numId w:val="10"/>
        </w:numPr>
        <w:ind w:left="426"/>
      </w:pPr>
      <w:r>
        <w:t>Cluster</w:t>
      </w:r>
      <w:r w:rsidR="00DC74DF">
        <w:t>/WG/AoR</w:t>
      </w:r>
      <w:r>
        <w:t xml:space="preserve"> Coordinators can take the list of examples with them, consult with </w:t>
      </w:r>
      <w:r w:rsidR="000D7DFD">
        <w:t xml:space="preserve">cluster/WG/AoR </w:t>
      </w:r>
      <w:r>
        <w:t xml:space="preserve">members and reply to </w:t>
      </w:r>
      <w:r w:rsidR="00DC74DF">
        <w:t>DTM</w:t>
      </w:r>
      <w:r>
        <w:t xml:space="preserve"> coordinator by </w:t>
      </w:r>
      <w:r w:rsidR="00DC74DF">
        <w:t>a set</w:t>
      </w:r>
      <w:r>
        <w:t xml:space="preserve"> date</w:t>
      </w:r>
      <w:r w:rsidR="00DC74DF">
        <w:rPr>
          <w:rStyle w:val="FootnoteReference"/>
        </w:rPr>
        <w:footnoteReference w:id="7"/>
      </w:r>
      <w:r>
        <w:t xml:space="preserve">.  </w:t>
      </w:r>
    </w:p>
    <w:p w14:paraId="43D37960" w14:textId="39D69AED" w:rsidR="00E07C24" w:rsidRPr="00E07C24" w:rsidRDefault="00E07C24" w:rsidP="00E07C24">
      <w:pPr>
        <w:pStyle w:val="ListParagraph"/>
        <w:numPr>
          <w:ilvl w:val="1"/>
          <w:numId w:val="10"/>
        </w:numPr>
        <w:ind w:left="426"/>
        <w:rPr>
          <w:lang w:val="en-CH"/>
        </w:rPr>
      </w:pPr>
      <w:r>
        <w:rPr>
          <w:i/>
          <w:iCs/>
          <w:lang w:val="en-US"/>
        </w:rPr>
        <w:t>When</w:t>
      </w:r>
      <w:r w:rsidRPr="00E07C24">
        <w:rPr>
          <w:i/>
          <w:iCs/>
          <w:lang w:val="en-US"/>
        </w:rPr>
        <w:t xml:space="preserve"> revising existing DTM questionnaire, ask partners to evaluate the use of each datasets collected so far, consider deleting those that are not used, and identify additional information needs. Remember that keeping the same questions allows for comparison over time. </w:t>
      </w:r>
    </w:p>
    <w:p w14:paraId="40EE2236" w14:textId="4B20DB3F" w:rsidR="00006709" w:rsidRDefault="00006709" w:rsidP="00006709">
      <w:pPr>
        <w:pStyle w:val="ListParagraph"/>
        <w:numPr>
          <w:ilvl w:val="1"/>
          <w:numId w:val="10"/>
        </w:numPr>
        <w:ind w:left="426"/>
      </w:pPr>
      <w:r>
        <w:t xml:space="preserve">If the cluster want </w:t>
      </w:r>
      <w:r w:rsidR="00DC74DF">
        <w:t>DTM</w:t>
      </w:r>
      <w:r>
        <w:t xml:space="preserve"> to provide some information to calculate severity and priority location (by sector) they should let </w:t>
      </w:r>
      <w:r w:rsidR="00DC74DF">
        <w:t>DTM</w:t>
      </w:r>
      <w:r>
        <w:t xml:space="preserve"> know and develop the analysis model, then work with </w:t>
      </w:r>
      <w:r w:rsidR="00DC74DF">
        <w:t>DTM</w:t>
      </w:r>
      <w:r>
        <w:t xml:space="preserve"> on the questions</w:t>
      </w:r>
      <w:r w:rsidR="00DC74DF">
        <w:rPr>
          <w:rStyle w:val="FootnoteReference"/>
        </w:rPr>
        <w:footnoteReference w:id="8"/>
      </w:r>
      <w:r>
        <w:t xml:space="preserve">. </w:t>
      </w:r>
    </w:p>
    <w:p w14:paraId="0AA3520E" w14:textId="49FFC93F" w:rsidR="00006709" w:rsidRDefault="00006709" w:rsidP="00006709">
      <w:pPr>
        <w:pStyle w:val="ListParagraph"/>
        <w:numPr>
          <w:ilvl w:val="1"/>
          <w:numId w:val="10"/>
        </w:numPr>
        <w:ind w:left="426"/>
      </w:pPr>
      <w:r>
        <w:t xml:space="preserve">If </w:t>
      </w:r>
      <w:r w:rsidR="00C8311E">
        <w:t xml:space="preserve">partners </w:t>
      </w:r>
      <w:r>
        <w:t>consider it important to contribute to the training of enumerators on specific issues (e.g., child protection</w:t>
      </w:r>
      <w:r w:rsidR="00C8311E">
        <w:t>, GBV…</w:t>
      </w:r>
      <w:r>
        <w:t xml:space="preserve">), they </w:t>
      </w:r>
      <w:r w:rsidR="00C8311E">
        <w:t xml:space="preserve">can </w:t>
      </w:r>
      <w:r>
        <w:t xml:space="preserve">approach </w:t>
      </w:r>
      <w:r w:rsidR="00C8311E">
        <w:t>DTM</w:t>
      </w:r>
      <w:r>
        <w:t xml:space="preserve"> coordinator for bilateral follow up</w:t>
      </w:r>
      <w:r w:rsidR="001F2A63">
        <w:rPr>
          <w:rStyle w:val="FootnoteReference"/>
        </w:rPr>
        <w:footnoteReference w:id="9"/>
      </w:r>
      <w:r>
        <w:t>.</w:t>
      </w:r>
    </w:p>
    <w:p w14:paraId="6422F3C9" w14:textId="425735A1" w:rsidR="00E56EBD" w:rsidRDefault="00C8311E" w:rsidP="00E07C24">
      <w:pPr>
        <w:pStyle w:val="ListParagraph"/>
        <w:numPr>
          <w:ilvl w:val="1"/>
          <w:numId w:val="10"/>
        </w:numPr>
        <w:spacing w:after="240"/>
        <w:ind w:left="425" w:hanging="357"/>
        <w:contextualSpacing w:val="0"/>
      </w:pPr>
      <w:r>
        <w:t>DTM</w:t>
      </w:r>
      <w:r w:rsidR="00006709">
        <w:t xml:space="preserve"> coordinator will get back to the </w:t>
      </w:r>
      <w:r>
        <w:t>partners</w:t>
      </w:r>
      <w:r w:rsidR="00006709">
        <w:t xml:space="preserve"> IMOs </w:t>
      </w:r>
      <w:r>
        <w:t>to discuss</w:t>
      </w:r>
      <w:r w:rsidR="00006709">
        <w:t xml:space="preserve"> </w:t>
      </w:r>
      <w:r>
        <w:t xml:space="preserve">further collaboration: </w:t>
      </w:r>
      <w:r w:rsidR="00E07C24">
        <w:t xml:space="preserve">DTM or </w:t>
      </w:r>
      <w:r>
        <w:t xml:space="preserve">partners </w:t>
      </w:r>
      <w:r w:rsidR="005E6F99">
        <w:t>will provide</w:t>
      </w:r>
      <w:r>
        <w:t xml:space="preserve"> proposed</w:t>
      </w:r>
      <w:r w:rsidR="00006709">
        <w:t xml:space="preserve"> phrasing of the questions and </w:t>
      </w:r>
      <w:r>
        <w:t>mock-up descriptive a</w:t>
      </w:r>
      <w:r w:rsidR="00006709">
        <w:t xml:space="preserve">nalysis </w:t>
      </w:r>
      <w:r>
        <w:t>for the specific questions</w:t>
      </w:r>
      <w:r w:rsidR="005A7C2C">
        <w:rPr>
          <w:rStyle w:val="FootnoteReference"/>
        </w:rPr>
        <w:footnoteReference w:id="10"/>
      </w:r>
      <w:r w:rsidR="00006709">
        <w:t>. Questions must be appropriate to the</w:t>
      </w:r>
      <w:r w:rsidR="001E3F37">
        <w:t xml:space="preserve"> DTM Multi Sectoral Location Assessment</w:t>
      </w:r>
      <w:r w:rsidR="00006709">
        <w:t xml:space="preserve"> methodology and to the context and provide needed results</w:t>
      </w:r>
      <w:r w:rsidR="001E3F37">
        <w:rPr>
          <w:rStyle w:val="FootnoteReference"/>
        </w:rPr>
        <w:footnoteReference w:id="11"/>
      </w:r>
      <w:r w:rsidR="00006709">
        <w:t xml:space="preserve">. </w:t>
      </w:r>
      <w:r>
        <w:t xml:space="preserve"> </w:t>
      </w:r>
      <w:r w:rsidR="000B3F71">
        <w:t xml:space="preserve"> </w:t>
      </w:r>
    </w:p>
    <w:p w14:paraId="26A1213E" w14:textId="0C243571" w:rsidR="00BF2944" w:rsidRPr="00E56EBD" w:rsidRDefault="00E56EBD" w:rsidP="00E56EBD">
      <w:pPr>
        <w:pStyle w:val="ListParagraph"/>
        <w:shd w:val="clear" w:color="auto" w:fill="EDEDED" w:themeFill="accent3" w:themeFillTint="33"/>
        <w:ind w:left="426"/>
        <w:rPr>
          <w:i/>
        </w:rPr>
      </w:pPr>
      <w:r w:rsidRPr="00E56EBD">
        <w:rPr>
          <w:i/>
        </w:rPr>
        <w:t>Some tools have been developed a</w:t>
      </w:r>
      <w:r w:rsidR="00670CFA" w:rsidRPr="00E56EBD">
        <w:rPr>
          <w:i/>
        </w:rPr>
        <w:t>t</w:t>
      </w:r>
      <w:r w:rsidR="005E6F99" w:rsidRPr="00E56EBD">
        <w:rPr>
          <w:i/>
        </w:rPr>
        <w:t xml:space="preserve"> global level</w:t>
      </w:r>
      <w:r w:rsidRPr="00E56EBD">
        <w:rPr>
          <w:i/>
        </w:rPr>
        <w:t xml:space="preserve"> by a joint effort by</w:t>
      </w:r>
      <w:r w:rsidR="005E6F99" w:rsidRPr="00E56EBD">
        <w:rPr>
          <w:i/>
        </w:rPr>
        <w:t xml:space="preserve"> DTM</w:t>
      </w:r>
      <w:r w:rsidRPr="00E56EBD">
        <w:rPr>
          <w:i/>
        </w:rPr>
        <w:t xml:space="preserve">, </w:t>
      </w:r>
      <w:r w:rsidR="005E6F99" w:rsidRPr="00E56EBD">
        <w:rPr>
          <w:i/>
        </w:rPr>
        <w:t>Global Child Protection and GBV AoR</w:t>
      </w:r>
      <w:r w:rsidRPr="00E56EBD">
        <w:rPr>
          <w:i/>
        </w:rPr>
        <w:t>s</w:t>
      </w:r>
      <w:r w:rsidR="005E6F99" w:rsidRPr="00E56EBD">
        <w:rPr>
          <w:i/>
        </w:rPr>
        <w:t xml:space="preserve">, </w:t>
      </w:r>
      <w:r w:rsidRPr="00E56EBD">
        <w:rPr>
          <w:i/>
        </w:rPr>
        <w:t>G</w:t>
      </w:r>
      <w:r w:rsidR="005E6F99" w:rsidRPr="00E56EBD">
        <w:rPr>
          <w:i/>
        </w:rPr>
        <w:t xml:space="preserve">lobal CCCM, Education, </w:t>
      </w:r>
      <w:r w:rsidR="00670CFA" w:rsidRPr="00E56EBD">
        <w:rPr>
          <w:i/>
        </w:rPr>
        <w:t xml:space="preserve">Health, </w:t>
      </w:r>
      <w:r w:rsidR="005E6F99" w:rsidRPr="00E56EBD">
        <w:rPr>
          <w:i/>
        </w:rPr>
        <w:t>Protection, Shelter, WASH</w:t>
      </w:r>
      <w:r w:rsidRPr="00E56EBD">
        <w:rPr>
          <w:i/>
        </w:rPr>
        <w:t xml:space="preserve"> Clusters</w:t>
      </w:r>
      <w:r w:rsidR="005E6F99" w:rsidRPr="00E56EBD">
        <w:rPr>
          <w:i/>
        </w:rPr>
        <w:t xml:space="preserve">, </w:t>
      </w:r>
      <w:r w:rsidR="00670CFA" w:rsidRPr="00E56EBD">
        <w:rPr>
          <w:i/>
        </w:rPr>
        <w:t xml:space="preserve">as well as other experts, including </w:t>
      </w:r>
      <w:r w:rsidR="005E6F99" w:rsidRPr="00E56EBD">
        <w:rPr>
          <w:i/>
        </w:rPr>
        <w:t>PSEA &amp;AAP global experts (in IOM and IASC task force)</w:t>
      </w:r>
      <w:r w:rsidR="00BF2944" w:rsidRPr="00E56EBD">
        <w:rPr>
          <w:i/>
        </w:rPr>
        <w:t xml:space="preserve">, </w:t>
      </w:r>
      <w:r w:rsidR="00670CFA" w:rsidRPr="00E56EBD">
        <w:rPr>
          <w:i/>
        </w:rPr>
        <w:t>T</w:t>
      </w:r>
      <w:r w:rsidR="00BF2944" w:rsidRPr="00E56EBD">
        <w:rPr>
          <w:i/>
        </w:rPr>
        <w:t xml:space="preserve">ranslators </w:t>
      </w:r>
      <w:r w:rsidR="00670CFA" w:rsidRPr="00E56EBD">
        <w:rPr>
          <w:i/>
        </w:rPr>
        <w:t>W</w:t>
      </w:r>
      <w:r w:rsidR="00BF2944" w:rsidRPr="00E56EBD">
        <w:rPr>
          <w:i/>
        </w:rPr>
        <w:t xml:space="preserve">ithout </w:t>
      </w:r>
      <w:r w:rsidR="00670CFA" w:rsidRPr="00E56EBD">
        <w:rPr>
          <w:i/>
        </w:rPr>
        <w:t>B</w:t>
      </w:r>
      <w:r w:rsidR="00BF2944" w:rsidRPr="00E56EBD">
        <w:rPr>
          <w:i/>
        </w:rPr>
        <w:t xml:space="preserve">orders, </w:t>
      </w:r>
      <w:r w:rsidR="005E6F99" w:rsidRPr="00E56EBD">
        <w:rPr>
          <w:i/>
        </w:rPr>
        <w:t>and the CASH WG in Geneva</w:t>
      </w:r>
      <w:r w:rsidRPr="00E56EBD">
        <w:rPr>
          <w:i/>
        </w:rPr>
        <w:t xml:space="preserve">: </w:t>
      </w:r>
      <w:r w:rsidR="00670CFA" w:rsidRPr="00E56EBD">
        <w:rPr>
          <w:i/>
        </w:rPr>
        <w:t xml:space="preserve"> </w:t>
      </w:r>
      <w:r w:rsidRPr="00E56EBD">
        <w:rPr>
          <w:i/>
        </w:rPr>
        <w:t xml:space="preserve">a series of recommended </w:t>
      </w:r>
      <w:r w:rsidR="00670CFA" w:rsidRPr="00E56EBD">
        <w:rPr>
          <w:i/>
        </w:rPr>
        <w:t>MSLA-appropriate questions for information needs</w:t>
      </w:r>
      <w:r w:rsidRPr="00E56EBD">
        <w:rPr>
          <w:i/>
        </w:rPr>
        <w:t xml:space="preserve"> commonly identified by partners</w:t>
      </w:r>
      <w:r w:rsidR="00670CFA" w:rsidRPr="00E56EBD">
        <w:rPr>
          <w:i/>
        </w:rPr>
        <w:t xml:space="preserve">. The questions are included in </w:t>
      </w:r>
      <w:r w:rsidR="00670CFA" w:rsidRPr="00E56EBD">
        <w:rPr>
          <w:i/>
        </w:rPr>
        <w:lastRenderedPageBreak/>
        <w:t>the DTM Field Companion, a tool that can support questions phrasing in the field (with appropriate contextualization)</w:t>
      </w:r>
      <w:r w:rsidR="00670CFA" w:rsidRPr="00E56EBD">
        <w:rPr>
          <w:rStyle w:val="FootnoteReference"/>
          <w:i/>
        </w:rPr>
        <w:footnoteReference w:id="12"/>
      </w:r>
      <w:r w:rsidR="00670CFA" w:rsidRPr="00E56EBD">
        <w:rPr>
          <w:i/>
        </w:rPr>
        <w:t xml:space="preserve">. </w:t>
      </w:r>
      <w:r w:rsidR="000B3F71" w:rsidRPr="00E56EBD">
        <w:rPr>
          <w:i/>
        </w:rPr>
        <w:t xml:space="preserve">  </w:t>
      </w:r>
      <w:r w:rsidR="001E3F37" w:rsidRPr="00E56EBD">
        <w:rPr>
          <w:i/>
        </w:rPr>
        <w:t xml:space="preserve"> </w:t>
      </w:r>
    </w:p>
    <w:p w14:paraId="3C3F931E" w14:textId="5540B681" w:rsidR="00006709" w:rsidRDefault="00583358" w:rsidP="00006709">
      <w:pPr>
        <w:pStyle w:val="ListParagraph"/>
        <w:numPr>
          <w:ilvl w:val="1"/>
          <w:numId w:val="10"/>
        </w:numPr>
        <w:ind w:left="426"/>
      </w:pPr>
      <w:r>
        <w:t>Partners</w:t>
      </w:r>
      <w:r w:rsidR="00006709">
        <w:t xml:space="preserve"> IMOs will liaise between </w:t>
      </w:r>
      <w:r w:rsidR="00BD397C">
        <w:t>DTM</w:t>
      </w:r>
      <w:r w:rsidR="00006709">
        <w:t xml:space="preserve"> and cluster</w:t>
      </w:r>
      <w:r w:rsidR="00BD397C">
        <w:t>/AoRs/WGs</w:t>
      </w:r>
      <w:r w:rsidR="00006709">
        <w:t xml:space="preserve"> coordinators and members</w:t>
      </w:r>
      <w:r w:rsidR="00BD397C">
        <w:t xml:space="preserve">: however, </w:t>
      </w:r>
      <w:r w:rsidR="00006709">
        <w:t xml:space="preserve">coordinators and members </w:t>
      </w:r>
      <w:r w:rsidR="00006709" w:rsidRPr="00583358">
        <w:rPr>
          <w:u w:val="single"/>
        </w:rPr>
        <w:t>must be</w:t>
      </w:r>
      <w:r w:rsidR="00006709">
        <w:t xml:space="preserve"> involved in suggest phrasing and verify th</w:t>
      </w:r>
      <w:r>
        <w:t>at</w:t>
      </w:r>
      <w:r w:rsidR="00006709">
        <w:t xml:space="preserve"> the </w:t>
      </w:r>
      <w:r w:rsidR="00BD397C">
        <w:t xml:space="preserve">mock-up analysis will </w:t>
      </w:r>
      <w:r w:rsidR="00006709">
        <w:t xml:space="preserve">indeed </w:t>
      </w:r>
      <w:r w:rsidR="00BD397C">
        <w:t xml:space="preserve">provide the information </w:t>
      </w:r>
      <w:r>
        <w:t>partners</w:t>
      </w:r>
      <w:r w:rsidR="00BD397C">
        <w:t xml:space="preserve"> </w:t>
      </w:r>
      <w:r w:rsidR="00006709">
        <w:t xml:space="preserve">need. </w:t>
      </w:r>
    </w:p>
    <w:p w14:paraId="6DFBAEBA" w14:textId="16EEA133" w:rsidR="00006709" w:rsidRDefault="00006709" w:rsidP="00006709">
      <w:pPr>
        <w:pStyle w:val="ListParagraph"/>
        <w:numPr>
          <w:ilvl w:val="1"/>
          <w:numId w:val="10"/>
        </w:numPr>
        <w:ind w:left="426"/>
      </w:pPr>
      <w:r>
        <w:t xml:space="preserve">Jointly, </w:t>
      </w:r>
      <w:r w:rsidR="00941C25">
        <w:t xml:space="preserve">DTM and Partners </w:t>
      </w:r>
      <w:r>
        <w:t xml:space="preserve">will always keep in mind the link between each question, its descriptive analysis and the use partners intend to do with it, as it is documented in </w:t>
      </w:r>
      <w:r w:rsidR="003941C6">
        <w:t>the</w:t>
      </w:r>
      <w:r>
        <w:t xml:space="preserve"> jointly developed Data Analysis Plan</w:t>
      </w:r>
      <w:r w:rsidR="00941C25">
        <w:rPr>
          <w:rStyle w:val="FootnoteReference"/>
        </w:rPr>
        <w:footnoteReference w:id="13"/>
      </w:r>
      <w:r>
        <w:t xml:space="preserve">. </w:t>
      </w:r>
    </w:p>
    <w:p w14:paraId="15ED4730" w14:textId="0870C6E9" w:rsidR="00A00DB3" w:rsidRPr="00A00DB3" w:rsidRDefault="00A00DB3" w:rsidP="00A00DB3">
      <w:pPr>
        <w:pStyle w:val="Heading3"/>
        <w:rPr>
          <w:b/>
        </w:rPr>
      </w:pPr>
      <w:r>
        <w:rPr>
          <w:b/>
        </w:rPr>
        <w:t xml:space="preserve">Data </w:t>
      </w:r>
      <w:r w:rsidRPr="00A00DB3">
        <w:rPr>
          <w:b/>
        </w:rPr>
        <w:t>Sharing</w:t>
      </w:r>
    </w:p>
    <w:p w14:paraId="392FD6DF" w14:textId="77777777" w:rsidR="00A00DB3" w:rsidRPr="00A00DB3" w:rsidRDefault="00006709" w:rsidP="00A00DB3">
      <w:pPr>
        <w:pStyle w:val="ListParagraph"/>
        <w:numPr>
          <w:ilvl w:val="1"/>
          <w:numId w:val="10"/>
        </w:numPr>
        <w:ind w:left="426"/>
      </w:pPr>
      <w:r>
        <w:t>The data are collected, cleaned and then shared</w:t>
      </w:r>
      <w:r w:rsidR="00301BA9">
        <w:t>.</w:t>
      </w:r>
      <w:r w:rsidR="00A00DB3">
        <w:t xml:space="preserve">  </w:t>
      </w:r>
      <w:r w:rsidR="00A00DB3">
        <w:tab/>
      </w:r>
      <w:r w:rsidR="00A00DB3">
        <w:tab/>
      </w:r>
      <w:r w:rsidR="00A00DB3">
        <w:tab/>
      </w:r>
      <w:r w:rsidR="00A00DB3">
        <w:tab/>
      </w:r>
      <w:r w:rsidR="00A00DB3">
        <w:tab/>
        <w:t xml:space="preserve">               </w:t>
      </w:r>
      <w:r w:rsidR="00A00DB3" w:rsidRPr="00A00DB3">
        <w:rPr>
          <w:i/>
        </w:rPr>
        <w:t xml:space="preserve">DTM usually shares data </w:t>
      </w:r>
      <w:r w:rsidR="00A00DB3">
        <w:rPr>
          <w:i/>
        </w:rPr>
        <w:t>through</w:t>
      </w:r>
      <w:r w:rsidR="00A00DB3" w:rsidRPr="00A00DB3">
        <w:rPr>
          <w:i/>
        </w:rPr>
        <w:t xml:space="preserve"> </w:t>
      </w:r>
      <w:r w:rsidR="00A00DB3">
        <w:rPr>
          <w:i/>
        </w:rPr>
        <w:t>three main</w:t>
      </w:r>
      <w:r w:rsidR="00A00DB3" w:rsidRPr="00A00DB3">
        <w:rPr>
          <w:i/>
        </w:rPr>
        <w:t xml:space="preserve"> </w:t>
      </w:r>
      <w:r w:rsidR="00A00DB3">
        <w:rPr>
          <w:i/>
        </w:rPr>
        <w:t>modalities</w:t>
      </w:r>
      <w:r w:rsidR="00A00DB3" w:rsidRPr="00A00DB3">
        <w:rPr>
          <w:i/>
        </w:rPr>
        <w:t xml:space="preserve">, depending on the urgency and sensitivity of the data: 1) publicly, (e.g., on the website), 2) confidentially, with specific partners who will be able to use them for response and only after signing an MoU (these is essential for sharing sensitive data that can put population, staff or organizations at risk), 3) through an </w:t>
      </w:r>
      <w:r w:rsidR="00A00DB3" w:rsidRPr="00A00DB3">
        <w:rPr>
          <w:b/>
          <w:i/>
        </w:rPr>
        <w:t>urgent action protocol</w:t>
      </w:r>
      <w:r w:rsidR="00A00DB3" w:rsidRPr="00A00DB3">
        <w:rPr>
          <w:i/>
        </w:rPr>
        <w:t xml:space="preserve">, governed through an MoU (for data that should be immediately acted upon by specific partners). </w:t>
      </w:r>
    </w:p>
    <w:p w14:paraId="770769F7" w14:textId="614F9F1F" w:rsidR="00A00DB3" w:rsidRDefault="00A00DB3" w:rsidP="00A00DB3">
      <w:pPr>
        <w:pStyle w:val="ListParagraph"/>
        <w:ind w:left="426"/>
      </w:pPr>
      <w:r w:rsidRPr="00A00DB3">
        <w:t>DTM and partners agree in the planning phase (</w:t>
      </w:r>
      <w:r w:rsidRPr="00A00DB3">
        <w:rPr>
          <w:u w:val="single"/>
        </w:rPr>
        <w:t>before data collection starts</w:t>
      </w:r>
      <w:r w:rsidRPr="00A00DB3">
        <w:t xml:space="preserve">) </w:t>
      </w:r>
      <w:r>
        <w:t xml:space="preserve">on </w:t>
      </w:r>
      <w:r w:rsidRPr="00A00DB3">
        <w:t>what datasets will be shared through each modality</w:t>
      </w:r>
      <w:r w:rsidRPr="00A00DB3">
        <w:rPr>
          <w:rStyle w:val="FootnoteReference"/>
        </w:rPr>
        <w:footnoteReference w:id="14"/>
      </w:r>
      <w:r w:rsidR="00D2630F">
        <w:t>, and MoU should be also signed during the planning phase, to avoid hindering urgent data sharing.</w:t>
      </w:r>
    </w:p>
    <w:p w14:paraId="5C6B9740" w14:textId="77777777" w:rsidR="00286C36" w:rsidRDefault="00286C36" w:rsidP="00286C36">
      <w:pPr>
        <w:pStyle w:val="ListParagraph"/>
        <w:numPr>
          <w:ilvl w:val="1"/>
          <w:numId w:val="10"/>
        </w:numPr>
        <w:ind w:left="426"/>
      </w:pPr>
      <w:r>
        <w:t>DTM will report the findings in DTM reports and share public datasets.   To facilitate correct analysis of data by partners, reporting and datasets will include some jointly identified components</w:t>
      </w:r>
      <w:r>
        <w:rPr>
          <w:rStyle w:val="FootnoteReference"/>
        </w:rPr>
        <w:footnoteReference w:id="15"/>
      </w:r>
      <w:r>
        <w:t>.</w:t>
      </w:r>
    </w:p>
    <w:p w14:paraId="4FD1BF9E" w14:textId="127705DE" w:rsidR="00A00DB3" w:rsidRPr="00A00DB3" w:rsidRDefault="00A00DB3" w:rsidP="00A00DB3">
      <w:pPr>
        <w:pStyle w:val="Heading3"/>
        <w:rPr>
          <w:b/>
        </w:rPr>
      </w:pPr>
      <w:r w:rsidRPr="00A00DB3">
        <w:rPr>
          <w:b/>
        </w:rPr>
        <w:t xml:space="preserve">Data Analysis </w:t>
      </w:r>
    </w:p>
    <w:p w14:paraId="22026436" w14:textId="045519F7" w:rsidR="00006709" w:rsidRPr="00C836F3" w:rsidRDefault="00006709" w:rsidP="00006709">
      <w:pPr>
        <w:pStyle w:val="ListParagraph"/>
        <w:numPr>
          <w:ilvl w:val="1"/>
          <w:numId w:val="10"/>
        </w:numPr>
        <w:ind w:left="426"/>
      </w:pPr>
      <w:r w:rsidRPr="00CE1E1C">
        <w:t xml:space="preserve">Data is analysed. </w:t>
      </w:r>
      <w:r w:rsidR="00C836F3">
        <w:t>DTM is usually</w:t>
      </w:r>
      <w:r w:rsidRPr="00CE1E1C">
        <w:t xml:space="preserve"> able to do some descriptive analysis (maps, tables and charts, and some narrative describing </w:t>
      </w:r>
      <w:r>
        <w:t xml:space="preserve">such results, as per Data Analysis Plan), and will include it in the </w:t>
      </w:r>
      <w:r w:rsidR="00C836F3">
        <w:t xml:space="preserve">DTM </w:t>
      </w:r>
      <w:r>
        <w:t xml:space="preserve">reports.  </w:t>
      </w:r>
      <w:r w:rsidR="00C836F3">
        <w:t>Partners will usually do a</w:t>
      </w:r>
      <w:r>
        <w:t xml:space="preserve">dditional descriptive analysis </w:t>
      </w:r>
      <w:r w:rsidR="00C836F3">
        <w:t>for their sectors. Any needed support to the descriptive analysis by DTM should be</w:t>
      </w:r>
      <w:r>
        <w:t xml:space="preserve"> discuss</w:t>
      </w:r>
      <w:r w:rsidR="00C836F3">
        <w:t>ed</w:t>
      </w:r>
      <w:r>
        <w:t xml:space="preserve"> and agree</w:t>
      </w:r>
      <w:r w:rsidR="00C836F3">
        <w:t>d</w:t>
      </w:r>
      <w:r>
        <w:t xml:space="preserve">, considering time, capacity and resources, </w:t>
      </w:r>
      <w:r w:rsidRPr="00CE1E1C">
        <w:rPr>
          <w:u w:val="single"/>
        </w:rPr>
        <w:t>before questionnaire is finalized</w:t>
      </w:r>
      <w:r w:rsidRPr="00C836F3">
        <w:rPr>
          <w:b/>
        </w:rPr>
        <w:t xml:space="preserve">. </w:t>
      </w:r>
      <w:r w:rsidR="00C836F3" w:rsidRPr="00C836F3">
        <w:rPr>
          <w:b/>
        </w:rPr>
        <w:t xml:space="preserve">If neither DTM nor partners have capacity (resources, skills and time) </w:t>
      </w:r>
      <w:r w:rsidR="00C836F3">
        <w:rPr>
          <w:b/>
        </w:rPr>
        <w:t xml:space="preserve">or cannot commit </w:t>
      </w:r>
      <w:r w:rsidR="00C836F3" w:rsidRPr="00C836F3">
        <w:rPr>
          <w:b/>
        </w:rPr>
        <w:t>to analyse each dataset, such data</w:t>
      </w:r>
      <w:r w:rsidR="00C836F3">
        <w:rPr>
          <w:b/>
        </w:rPr>
        <w:t>sets</w:t>
      </w:r>
      <w:r w:rsidR="00C836F3" w:rsidRPr="00C836F3">
        <w:rPr>
          <w:b/>
        </w:rPr>
        <w:t xml:space="preserve"> should not be collected by DTM. The purpose of a data collection exercise is the analysis and use, not the collection of data</w:t>
      </w:r>
      <w:r w:rsidR="00C836F3">
        <w:rPr>
          <w:b/>
        </w:rPr>
        <w:t>: each dataset should be either</w:t>
      </w:r>
      <w:r w:rsidR="00B11541">
        <w:rPr>
          <w:b/>
        </w:rPr>
        <w:t xml:space="preserve"> consistently analysed</w:t>
      </w:r>
      <w:r w:rsidR="00C836F3">
        <w:rPr>
          <w:b/>
        </w:rPr>
        <w:t xml:space="preserve"> or not collected at all. </w:t>
      </w:r>
    </w:p>
    <w:p w14:paraId="50CB33FF" w14:textId="63E437BD" w:rsidR="00006709" w:rsidRPr="003C0D68" w:rsidRDefault="00006709" w:rsidP="00006709">
      <w:pPr>
        <w:pStyle w:val="ListParagraph"/>
        <w:numPr>
          <w:ilvl w:val="1"/>
          <w:numId w:val="10"/>
        </w:numPr>
        <w:ind w:left="426"/>
        <w:rPr>
          <w:i/>
        </w:rPr>
      </w:pPr>
      <w:r>
        <w:t xml:space="preserve">Interpretation is done by the </w:t>
      </w:r>
      <w:r w:rsidR="008952A2">
        <w:t>Partners</w:t>
      </w:r>
      <w:r w:rsidR="00562FE5">
        <w:rPr>
          <w:rStyle w:val="FootnoteReference"/>
        </w:rPr>
        <w:footnoteReference w:id="16"/>
      </w:r>
      <w:r w:rsidR="008952A2">
        <w:t xml:space="preserve">. As per </w:t>
      </w:r>
      <w:r w:rsidR="008952A2" w:rsidRPr="00F85DE0">
        <w:rPr>
          <w:i/>
        </w:rPr>
        <w:t>Grand Bargain EDAUUR group</w:t>
      </w:r>
      <w:r w:rsidR="008952A2">
        <w:t xml:space="preserve"> outcomes, it is essential that such interpretation is carried out </w:t>
      </w:r>
      <w:r>
        <w:t xml:space="preserve">jointly by subject-matter experts, </w:t>
      </w:r>
      <w:r>
        <w:lastRenderedPageBreak/>
        <w:t>context/cultural experts, decision-makers and IMO</w:t>
      </w:r>
      <w:r w:rsidR="008952A2">
        <w:t>/data experts</w:t>
      </w:r>
      <w:r w:rsidR="008952A2">
        <w:rPr>
          <w:rStyle w:val="FootnoteReference"/>
        </w:rPr>
        <w:footnoteReference w:id="17"/>
      </w:r>
      <w:r>
        <w:t xml:space="preserve">. </w:t>
      </w:r>
      <w:r w:rsidR="00F85DE0">
        <w:t xml:space="preserve">                                             </w:t>
      </w:r>
      <w:r w:rsidR="007964D0" w:rsidRPr="003C0D68">
        <w:rPr>
          <w:i/>
        </w:rPr>
        <w:t xml:space="preserve">DTM </w:t>
      </w:r>
      <w:r w:rsidR="003C0D68">
        <w:rPr>
          <w:i/>
        </w:rPr>
        <w:t>may be able to</w:t>
      </w:r>
      <w:r w:rsidR="003C0D68" w:rsidRPr="003C0D68">
        <w:rPr>
          <w:i/>
        </w:rPr>
        <w:t xml:space="preserve"> </w:t>
      </w:r>
      <w:r w:rsidR="007964D0" w:rsidRPr="003C0D68">
        <w:rPr>
          <w:i/>
        </w:rPr>
        <w:t xml:space="preserve">support the interpretation process </w:t>
      </w:r>
      <w:r w:rsidR="003C0D68" w:rsidRPr="003C0D68">
        <w:rPr>
          <w:i/>
        </w:rPr>
        <w:t xml:space="preserve">through </w:t>
      </w:r>
      <w:r w:rsidRPr="003C0D68">
        <w:rPr>
          <w:i/>
        </w:rPr>
        <w:t xml:space="preserve">presenting the results to </w:t>
      </w:r>
      <w:r w:rsidR="003C0D68" w:rsidRPr="003C0D68">
        <w:rPr>
          <w:i/>
        </w:rPr>
        <w:t xml:space="preserve">sectoral or intersectoral </w:t>
      </w:r>
      <w:r w:rsidRPr="003C0D68">
        <w:rPr>
          <w:i/>
        </w:rPr>
        <w:t>meeting</w:t>
      </w:r>
      <w:r w:rsidR="003C0D68" w:rsidRPr="003C0D68">
        <w:rPr>
          <w:i/>
        </w:rPr>
        <w:t>s, so to facilitate a correct understanding of the results. However, modalities for this support will depend on DTM resources in country and should be agreed with partners.</w:t>
      </w:r>
      <w:r w:rsidR="00676F3A" w:rsidRPr="00676F3A">
        <w:rPr>
          <w:rStyle w:val="FootnoteReference"/>
        </w:rPr>
        <w:t xml:space="preserve"> </w:t>
      </w:r>
    </w:p>
    <w:p w14:paraId="281226B6" w14:textId="5706128A" w:rsidR="00B95F18" w:rsidRPr="00B95F18" w:rsidRDefault="00B95F18" w:rsidP="00B95F18">
      <w:pPr>
        <w:pStyle w:val="Heading3"/>
        <w:rPr>
          <w:b/>
        </w:rPr>
      </w:pPr>
      <w:r>
        <w:rPr>
          <w:b/>
        </w:rPr>
        <w:t xml:space="preserve">Providing and Using </w:t>
      </w:r>
      <w:r w:rsidRPr="00B95F18">
        <w:rPr>
          <w:b/>
        </w:rPr>
        <w:t>Feedback</w:t>
      </w:r>
    </w:p>
    <w:p w14:paraId="1E96A950" w14:textId="71D77EA9" w:rsidR="00006709" w:rsidRDefault="00F85DE0" w:rsidP="004E12A6">
      <w:pPr>
        <w:pStyle w:val="ListParagraph"/>
        <w:numPr>
          <w:ilvl w:val="1"/>
          <w:numId w:val="10"/>
        </w:numPr>
        <w:ind w:left="426"/>
      </w:pPr>
      <w:r>
        <w:t>Partners’ constructive f</w:t>
      </w:r>
      <w:r w:rsidR="00006709">
        <w:t>eedback enables DTM to continue providing useful information over time. Modalities for constructive feedback should also be agreed</w:t>
      </w:r>
      <w:r>
        <w:t xml:space="preserve"> by DTM and Partners</w:t>
      </w:r>
      <w:r>
        <w:rPr>
          <w:rStyle w:val="FootnoteReference"/>
        </w:rPr>
        <w:footnoteReference w:id="18"/>
      </w:r>
      <w:r w:rsidR="00006709">
        <w:t xml:space="preserve">.  </w:t>
      </w:r>
    </w:p>
    <w:p w14:paraId="7322FDB9" w14:textId="52986272" w:rsidR="00286C36" w:rsidRDefault="00286C36" w:rsidP="004E12A6">
      <w:pPr>
        <w:pStyle w:val="ListParagraph"/>
        <w:numPr>
          <w:ilvl w:val="1"/>
          <w:numId w:val="10"/>
        </w:numPr>
        <w:ind w:left="426"/>
      </w:pPr>
      <w:r>
        <w:t>Feedback should always consider: use of datasets, methodology for data collection and DTM &amp; Partners’ resources in country.</w:t>
      </w:r>
    </w:p>
    <w:p w14:paraId="50CB46E2" w14:textId="773B3EAB" w:rsidR="008168D8" w:rsidRPr="008168D8" w:rsidRDefault="008168D8" w:rsidP="008168D8">
      <w:pPr>
        <w:pStyle w:val="Heading3"/>
        <w:rPr>
          <w:b/>
        </w:rPr>
      </w:pPr>
      <w:r w:rsidRPr="008168D8">
        <w:rPr>
          <w:b/>
        </w:rPr>
        <w:t>Finalizing the planning</w:t>
      </w:r>
    </w:p>
    <w:p w14:paraId="3542673F" w14:textId="77777777" w:rsidR="0025603C" w:rsidRDefault="00855789" w:rsidP="0025603C">
      <w:pPr>
        <w:pStyle w:val="ListParagraph"/>
        <w:numPr>
          <w:ilvl w:val="1"/>
          <w:numId w:val="10"/>
        </w:numPr>
        <w:ind w:left="426"/>
      </w:pPr>
      <w:r>
        <w:t>DTM</w:t>
      </w:r>
      <w:r w:rsidR="00006709" w:rsidRPr="004059AA">
        <w:t xml:space="preserve"> works with </w:t>
      </w:r>
      <w:r>
        <w:t>partners</w:t>
      </w:r>
      <w:r w:rsidR="00006709" w:rsidRPr="004059AA">
        <w:t xml:space="preserve"> IMOs</w:t>
      </w:r>
      <w:r w:rsidR="00006709">
        <w:t xml:space="preserve"> in bilateral meetings (or with more IMOs at the same time)</w:t>
      </w:r>
      <w:r w:rsidR="00006709" w:rsidRPr="004059AA">
        <w:t xml:space="preserve"> to </w:t>
      </w:r>
      <w:r w:rsidR="0025603C">
        <w:t xml:space="preserve">obtain a set </w:t>
      </w:r>
      <w:r w:rsidR="00006709" w:rsidRPr="004059AA">
        <w:t>number of questions</w:t>
      </w:r>
      <w:r w:rsidR="0025603C">
        <w:t xml:space="preserve"> and</w:t>
      </w:r>
      <w:r w:rsidR="00006709" w:rsidRPr="004059AA">
        <w:t xml:space="preserve"> reply options</w:t>
      </w:r>
      <w:r w:rsidR="0025603C">
        <w:t xml:space="preserve">, that are </w:t>
      </w:r>
      <w:r w:rsidR="0025603C" w:rsidRPr="00162D7F">
        <w:rPr>
          <w:u w:val="single"/>
        </w:rPr>
        <w:t>appropriate to the context</w:t>
      </w:r>
      <w:r w:rsidR="0025603C">
        <w:t xml:space="preserve"> and will </w:t>
      </w:r>
      <w:r w:rsidR="0025603C" w:rsidRPr="00162D7F">
        <w:rPr>
          <w:u w:val="single"/>
        </w:rPr>
        <w:t>provide the needed information</w:t>
      </w:r>
      <w:r w:rsidR="0025603C">
        <w:t xml:space="preserve"> to partners. </w:t>
      </w:r>
    </w:p>
    <w:p w14:paraId="4FC0BD83" w14:textId="2EDDE896" w:rsidR="0025603C" w:rsidRDefault="0025603C" w:rsidP="0025603C">
      <w:pPr>
        <w:pStyle w:val="ListParagraph"/>
        <w:numPr>
          <w:ilvl w:val="1"/>
          <w:numId w:val="10"/>
        </w:numPr>
        <w:ind w:left="426"/>
      </w:pPr>
      <w:r>
        <w:t>For each question, partner</w:t>
      </w:r>
      <w:r w:rsidR="00162D7F">
        <w:t>s’</w:t>
      </w:r>
      <w:r>
        <w:t xml:space="preserve"> IMO</w:t>
      </w:r>
      <w:r w:rsidR="00162D7F">
        <w:t>s</w:t>
      </w:r>
      <w:r>
        <w:t xml:space="preserve"> will also develop a mock-up descriptive analysis. This will be help partners and DTM verify whether the phrasing can provide the needed information or not. Such verification must be done by partners</w:t>
      </w:r>
      <w:r w:rsidR="004666ED">
        <w:t>’</w:t>
      </w:r>
      <w:r>
        <w:t xml:space="preserve"> </w:t>
      </w:r>
      <w:r w:rsidRPr="004666ED">
        <w:rPr>
          <w:i/>
        </w:rPr>
        <w:t>subject-matter experts</w:t>
      </w:r>
      <w:r>
        <w:t xml:space="preserve"> (e.g., cluster coordinator and members), </w:t>
      </w:r>
      <w:r w:rsidRPr="004666ED">
        <w:rPr>
          <w:i/>
        </w:rPr>
        <w:t>cultural/context experts</w:t>
      </w:r>
      <w:r>
        <w:t xml:space="preserve"> (local staff and local NGOs in the Cluster/WG, local academic experts…), </w:t>
      </w:r>
      <w:r w:rsidRPr="004666ED">
        <w:rPr>
          <w:i/>
        </w:rPr>
        <w:t>IMO</w:t>
      </w:r>
      <w:r w:rsidR="00162D7F">
        <w:rPr>
          <w:i/>
        </w:rPr>
        <w:t>s</w:t>
      </w:r>
      <w:r>
        <w:t xml:space="preserve"> </w:t>
      </w:r>
      <w:r w:rsidR="004666ED">
        <w:t>with support by</w:t>
      </w:r>
      <w:r>
        <w:t xml:space="preserve"> DTM</w:t>
      </w:r>
      <w:r w:rsidR="003E44D6">
        <w:rPr>
          <w:rStyle w:val="FootnoteReference"/>
        </w:rPr>
        <w:footnoteReference w:id="19"/>
      </w:r>
      <w:r>
        <w:t>.  Mock-</w:t>
      </w:r>
      <w:r w:rsidR="006B6363">
        <w:t xml:space="preserve">up descriptive </w:t>
      </w:r>
      <w:r>
        <w:t xml:space="preserve">analysis </w:t>
      </w:r>
      <w:r w:rsidR="003E44D6">
        <w:t xml:space="preserve">(e.g., a sentence and/or a chart, describing the expected outcomes, created with false data) </w:t>
      </w:r>
      <w:r>
        <w:t>will be included in the Data Analysis Plan</w:t>
      </w:r>
      <w:r w:rsidR="003E44D6">
        <w:rPr>
          <w:rStyle w:val="FootnoteReference"/>
        </w:rPr>
        <w:footnoteReference w:id="20"/>
      </w:r>
      <w:r>
        <w:t xml:space="preserve">.  </w:t>
      </w:r>
    </w:p>
    <w:p w14:paraId="3D11FAB0" w14:textId="49266F55" w:rsidR="00006709" w:rsidRDefault="00006709" w:rsidP="00006709">
      <w:pPr>
        <w:pStyle w:val="ListParagraph"/>
        <w:numPr>
          <w:ilvl w:val="1"/>
          <w:numId w:val="10"/>
        </w:numPr>
        <w:ind w:left="426"/>
      </w:pPr>
      <w:r>
        <w:t xml:space="preserve">DTM </w:t>
      </w:r>
      <w:r w:rsidR="00EB1F39">
        <w:t xml:space="preserve">will then </w:t>
      </w:r>
      <w:r>
        <w:t>collate</w:t>
      </w:r>
      <w:r w:rsidR="00EB1F39">
        <w:t xml:space="preserve"> </w:t>
      </w:r>
      <w:r>
        <w:t xml:space="preserve">all info into </w:t>
      </w:r>
      <w:r w:rsidR="00EB1F39">
        <w:t>a joint Data A</w:t>
      </w:r>
      <w:r>
        <w:t xml:space="preserve">nalysis </w:t>
      </w:r>
      <w:r w:rsidR="00EB1F39">
        <w:t>P</w:t>
      </w:r>
      <w:r>
        <w:t xml:space="preserve">lan </w:t>
      </w:r>
      <w:r w:rsidR="00EB1F39">
        <w:t xml:space="preserve">which will be </w:t>
      </w:r>
      <w:r>
        <w:t>share</w:t>
      </w:r>
      <w:r w:rsidR="00EB1F39">
        <w:t>d</w:t>
      </w:r>
      <w:r>
        <w:t xml:space="preserve"> with </w:t>
      </w:r>
      <w:r w:rsidR="00EB1F39">
        <w:t>Partners</w:t>
      </w:r>
      <w:r>
        <w:t xml:space="preserve">.  </w:t>
      </w:r>
      <w:r w:rsidR="00EB1F39">
        <w:t xml:space="preserve">The Plan will document and keep track of agreed types of analysis, questions and use of each dataset. </w:t>
      </w:r>
    </w:p>
    <w:p w14:paraId="6D14FAEF" w14:textId="77777777" w:rsidR="00EB1F39" w:rsidRDefault="00EB1F39" w:rsidP="00EB1F39">
      <w:pPr>
        <w:pStyle w:val="ListParagraph"/>
      </w:pPr>
    </w:p>
    <w:p w14:paraId="05FA4425" w14:textId="298A594B" w:rsidR="00EB1F39" w:rsidRPr="008168D8" w:rsidRDefault="00DB560A" w:rsidP="008168D8">
      <w:pPr>
        <w:pStyle w:val="Heading3"/>
        <w:rPr>
          <w:b/>
        </w:rPr>
      </w:pPr>
      <w:r>
        <w:rPr>
          <w:b/>
        </w:rPr>
        <w:t xml:space="preserve">Joint </w:t>
      </w:r>
      <w:r w:rsidR="000C3A17" w:rsidRPr="008168D8">
        <w:rPr>
          <w:b/>
        </w:rPr>
        <w:t>Workshop</w:t>
      </w:r>
    </w:p>
    <w:p w14:paraId="75CB0840" w14:textId="0793A6A1" w:rsidR="00006709" w:rsidRDefault="000C3A17" w:rsidP="00006709">
      <w:pPr>
        <w:pStyle w:val="ListParagraph"/>
        <w:numPr>
          <w:ilvl w:val="0"/>
          <w:numId w:val="8"/>
        </w:numPr>
        <w:ind w:left="284"/>
      </w:pPr>
      <w:r>
        <w:t>When needed, a joint w</w:t>
      </w:r>
      <w:r w:rsidR="00006709">
        <w:t xml:space="preserve">orkshop </w:t>
      </w:r>
      <w:r>
        <w:t>can be organized</w:t>
      </w:r>
      <w:r w:rsidR="00FE0B3E">
        <w:t xml:space="preserve"> </w:t>
      </w:r>
      <w:r w:rsidR="00FE0B3E" w:rsidRPr="00FE0B3E">
        <w:rPr>
          <w:u w:val="single"/>
        </w:rPr>
        <w:t>after the joint work</w:t>
      </w:r>
      <w:r w:rsidR="00FE0B3E">
        <w:rPr>
          <w:u w:val="single"/>
        </w:rPr>
        <w:t xml:space="preserve"> described above</w:t>
      </w:r>
      <w:r w:rsidR="00FE0B3E" w:rsidRPr="00FE0B3E">
        <w:rPr>
          <w:u w:val="single"/>
        </w:rPr>
        <w:t xml:space="preserve"> is complet</w:t>
      </w:r>
      <w:r w:rsidR="00FE0B3E">
        <w:rPr>
          <w:u w:val="single"/>
        </w:rPr>
        <w:t>e</w:t>
      </w:r>
      <w:r w:rsidRPr="00FE0B3E">
        <w:rPr>
          <w:u w:val="single"/>
        </w:rPr>
        <w:t>,</w:t>
      </w:r>
      <w:r>
        <w:t xml:space="preserve"> in order to</w:t>
      </w:r>
      <w:r w:rsidR="00006709">
        <w:t>:</w:t>
      </w:r>
    </w:p>
    <w:p w14:paraId="5BA95A32" w14:textId="77777777" w:rsidR="00092D90" w:rsidRDefault="00092D90" w:rsidP="000C3A17">
      <w:pPr>
        <w:pStyle w:val="ListParagraph"/>
        <w:numPr>
          <w:ilvl w:val="1"/>
          <w:numId w:val="8"/>
        </w:numPr>
        <w:ind w:left="709"/>
      </w:pPr>
      <w:r>
        <w:t>Remind all actors of the structured approach</w:t>
      </w:r>
    </w:p>
    <w:p w14:paraId="277E4656" w14:textId="7CF069BE" w:rsidR="00006709" w:rsidRDefault="00006709" w:rsidP="000C3A17">
      <w:pPr>
        <w:pStyle w:val="ListParagraph"/>
        <w:numPr>
          <w:ilvl w:val="1"/>
          <w:numId w:val="8"/>
        </w:numPr>
        <w:ind w:left="709"/>
      </w:pPr>
      <w:r>
        <w:t xml:space="preserve">Highlight the collaboration </w:t>
      </w:r>
      <w:r w:rsidR="00FE0B3E">
        <w:t>and the role</w:t>
      </w:r>
      <w:r w:rsidR="007133F0">
        <w:t>s</w:t>
      </w:r>
      <w:r w:rsidR="00FE0B3E">
        <w:t xml:space="preserve"> of</w:t>
      </w:r>
      <w:r>
        <w:t xml:space="preserve"> </w:t>
      </w:r>
      <w:r w:rsidR="00FE0B3E">
        <w:t>DTM</w:t>
      </w:r>
      <w:r>
        <w:t xml:space="preserve"> </w:t>
      </w:r>
      <w:r w:rsidR="007133F0">
        <w:t>&amp;</w:t>
      </w:r>
      <w:r w:rsidR="00FE0B3E">
        <w:t xml:space="preserve"> </w:t>
      </w:r>
      <w:r w:rsidR="007133F0">
        <w:t>P</w:t>
      </w:r>
      <w:r w:rsidR="00FE0B3E">
        <w:t>artners</w:t>
      </w:r>
    </w:p>
    <w:p w14:paraId="43D04134" w14:textId="0AC74658" w:rsidR="007133F0" w:rsidRDefault="007133F0" w:rsidP="007133F0">
      <w:pPr>
        <w:pStyle w:val="ListParagraph"/>
        <w:numPr>
          <w:ilvl w:val="1"/>
          <w:numId w:val="8"/>
        </w:numPr>
        <w:ind w:left="709"/>
      </w:pPr>
      <w:r>
        <w:t>Present the agreed analysis plan (so that all partners are reminded of the information they can expect)</w:t>
      </w:r>
    </w:p>
    <w:p w14:paraId="325D14D4" w14:textId="498EE0CE" w:rsidR="00006709" w:rsidRDefault="00006709" w:rsidP="000C3A17">
      <w:pPr>
        <w:pStyle w:val="ListParagraph"/>
        <w:numPr>
          <w:ilvl w:val="1"/>
          <w:numId w:val="8"/>
        </w:numPr>
        <w:ind w:left="709"/>
      </w:pPr>
      <w:r>
        <w:t xml:space="preserve">Remind </w:t>
      </w:r>
      <w:r w:rsidR="00FE0B3E">
        <w:t>all actors</w:t>
      </w:r>
      <w:r>
        <w:t xml:space="preserve"> </w:t>
      </w:r>
      <w:r w:rsidR="00FE0B3E">
        <w:t>of</w:t>
      </w:r>
      <w:r>
        <w:t xml:space="preserve"> the </w:t>
      </w:r>
      <w:r w:rsidR="00FE0B3E">
        <w:t xml:space="preserve">work done, the </w:t>
      </w:r>
      <w:r>
        <w:t>step</w:t>
      </w:r>
      <w:r w:rsidR="00FE0B3E">
        <w:t>s</w:t>
      </w:r>
      <w:r>
        <w:t xml:space="preserve"> already </w:t>
      </w:r>
      <w:r w:rsidR="00FE0B3E">
        <w:t>finalized</w:t>
      </w:r>
      <w:r>
        <w:t>, those to come (</w:t>
      </w:r>
      <w:r w:rsidR="00FE0B3E">
        <w:t>including sharing</w:t>
      </w:r>
      <w:r>
        <w:t xml:space="preserve"> and analysis modalities)</w:t>
      </w:r>
      <w:r w:rsidR="00FE0B3E">
        <w:t xml:space="preserve"> and agreed timeline</w:t>
      </w:r>
    </w:p>
    <w:p w14:paraId="37F4DCB6" w14:textId="567DCEB8" w:rsidR="00006709" w:rsidRDefault="00006709" w:rsidP="000C3A17">
      <w:pPr>
        <w:pStyle w:val="ListParagraph"/>
        <w:numPr>
          <w:ilvl w:val="1"/>
          <w:numId w:val="8"/>
        </w:numPr>
        <w:ind w:left="709"/>
      </w:pPr>
      <w:r>
        <w:t>Agree on when how to provide feedback</w:t>
      </w:r>
      <w:r w:rsidR="00FE0B3E">
        <w:t xml:space="preserve"> that will enable DTM to </w:t>
      </w:r>
      <w:r>
        <w:t>continu</w:t>
      </w:r>
      <w:r w:rsidR="00FE0B3E">
        <w:t xml:space="preserve">e collecting </w:t>
      </w:r>
      <w:r>
        <w:t>useful data</w:t>
      </w:r>
      <w:r w:rsidR="00FE0B3E">
        <w:t xml:space="preserve"> for humanitarian response. </w:t>
      </w:r>
    </w:p>
    <w:p w14:paraId="19F46857" w14:textId="1F19026C" w:rsidR="00FE0B3E" w:rsidRPr="00554FFF" w:rsidRDefault="006473DB" w:rsidP="00554FFF">
      <w:pPr>
        <w:pStyle w:val="Heading2"/>
        <w:rPr>
          <w:b/>
        </w:rPr>
      </w:pPr>
      <w:r>
        <w:br w:type="page"/>
      </w:r>
      <w:r w:rsidRPr="00554FFF">
        <w:rPr>
          <w:b/>
        </w:rPr>
        <w:lastRenderedPageBreak/>
        <w:t xml:space="preserve">Annex 1 - </w:t>
      </w:r>
      <w:r w:rsidR="00D366FD" w:rsidRPr="00554FFF">
        <w:rPr>
          <w:b/>
        </w:rPr>
        <w:t>Cooperation modalities</w:t>
      </w:r>
    </w:p>
    <w:p w14:paraId="595C0673" w14:textId="0ACD0D0E" w:rsidR="000C3A17" w:rsidRDefault="00FE0B3E" w:rsidP="00FE0B3E">
      <w:r>
        <w:t>To ensure smooth collaboration, i</w:t>
      </w:r>
      <w:r w:rsidR="000C3A17">
        <w:t xml:space="preserve">t is </w:t>
      </w:r>
      <w:r>
        <w:t xml:space="preserve">important </w:t>
      </w:r>
      <w:r w:rsidR="000C3A17">
        <w:t>that:</w:t>
      </w:r>
    </w:p>
    <w:p w14:paraId="1E01130F" w14:textId="2054608C" w:rsidR="00D366FD" w:rsidRPr="00AB0979" w:rsidRDefault="00D366FD" w:rsidP="006473DB">
      <w:pPr>
        <w:pStyle w:val="ListParagraph"/>
        <w:numPr>
          <w:ilvl w:val="1"/>
          <w:numId w:val="12"/>
        </w:numPr>
        <w:pBdr>
          <w:top w:val="single" w:sz="4" w:space="1" w:color="auto"/>
          <w:left w:val="single" w:sz="4" w:space="4" w:color="auto"/>
          <w:bottom w:val="single" w:sz="4" w:space="1" w:color="auto"/>
          <w:right w:val="single" w:sz="4" w:space="4" w:color="auto"/>
        </w:pBdr>
        <w:shd w:val="clear" w:color="auto" w:fill="DEEAF6" w:themeFill="accent1" w:themeFillTint="33"/>
        <w:ind w:left="426"/>
        <w:rPr>
          <w:sz w:val="20"/>
          <w:szCs w:val="20"/>
        </w:rPr>
      </w:pPr>
      <w:r w:rsidRPr="00AB0979">
        <w:rPr>
          <w:sz w:val="20"/>
          <w:szCs w:val="20"/>
        </w:rPr>
        <w:t xml:space="preserve">Lines of communication remain open, e.g., attention is paid to updating mailing lists and updating new colleagues in own organization as staff changes. </w:t>
      </w:r>
    </w:p>
    <w:p w14:paraId="47C407D6" w14:textId="4E25DFA1" w:rsidR="00006709" w:rsidRPr="00AB0979" w:rsidRDefault="000C3A17" w:rsidP="00B84C23">
      <w:pPr>
        <w:pStyle w:val="ListParagraph"/>
        <w:numPr>
          <w:ilvl w:val="1"/>
          <w:numId w:val="12"/>
        </w:numPr>
        <w:pBdr>
          <w:top w:val="single" w:sz="4" w:space="1" w:color="auto"/>
          <w:left w:val="single" w:sz="4" w:space="4" w:color="auto"/>
          <w:bottom w:val="single" w:sz="4" w:space="1" w:color="auto"/>
          <w:right w:val="single" w:sz="4" w:space="4" w:color="auto"/>
        </w:pBdr>
        <w:shd w:val="clear" w:color="auto" w:fill="DEEAF6" w:themeFill="accent1" w:themeFillTint="33"/>
        <w:ind w:left="426"/>
        <w:rPr>
          <w:sz w:val="20"/>
          <w:szCs w:val="20"/>
        </w:rPr>
      </w:pPr>
      <w:r w:rsidRPr="00AB0979">
        <w:rPr>
          <w:sz w:val="20"/>
          <w:szCs w:val="20"/>
        </w:rPr>
        <w:t>C</w:t>
      </w:r>
      <w:r w:rsidR="00006709" w:rsidRPr="00AB0979">
        <w:rPr>
          <w:sz w:val="20"/>
          <w:szCs w:val="20"/>
        </w:rPr>
        <w:t>hange</w:t>
      </w:r>
      <w:r w:rsidRPr="00AB0979">
        <w:rPr>
          <w:sz w:val="20"/>
          <w:szCs w:val="20"/>
        </w:rPr>
        <w:t>s</w:t>
      </w:r>
      <w:r w:rsidR="00006709" w:rsidRPr="00AB0979">
        <w:rPr>
          <w:sz w:val="20"/>
          <w:szCs w:val="20"/>
        </w:rPr>
        <w:t xml:space="preserve"> to agreed schedule </w:t>
      </w:r>
      <w:r w:rsidRPr="00AB0979">
        <w:rPr>
          <w:sz w:val="20"/>
          <w:szCs w:val="20"/>
        </w:rPr>
        <w:t>are</w:t>
      </w:r>
      <w:r w:rsidR="00006709" w:rsidRPr="00AB0979">
        <w:rPr>
          <w:sz w:val="20"/>
          <w:szCs w:val="20"/>
        </w:rPr>
        <w:t xml:space="preserve"> notified to partners, explaining the reasons for the changes and </w:t>
      </w:r>
      <w:r w:rsidR="00FE0B3E" w:rsidRPr="00AB0979">
        <w:rPr>
          <w:sz w:val="20"/>
          <w:szCs w:val="20"/>
        </w:rPr>
        <w:t>providing</w:t>
      </w:r>
      <w:r w:rsidR="00006709" w:rsidRPr="00AB0979">
        <w:rPr>
          <w:sz w:val="20"/>
          <w:szCs w:val="20"/>
        </w:rPr>
        <w:t xml:space="preserve"> new planned date. </w:t>
      </w:r>
    </w:p>
    <w:p w14:paraId="39C12A15" w14:textId="0A2A6F38" w:rsidR="00FE0B3E" w:rsidRPr="00AB0979" w:rsidRDefault="00FE0B3E" w:rsidP="00B84C23">
      <w:pPr>
        <w:pStyle w:val="ListParagraph"/>
        <w:numPr>
          <w:ilvl w:val="1"/>
          <w:numId w:val="12"/>
        </w:numPr>
        <w:pBdr>
          <w:top w:val="single" w:sz="4" w:space="1" w:color="auto"/>
          <w:left w:val="single" w:sz="4" w:space="4" w:color="auto"/>
          <w:bottom w:val="single" w:sz="4" w:space="1" w:color="auto"/>
          <w:right w:val="single" w:sz="4" w:space="4" w:color="auto"/>
        </w:pBdr>
        <w:shd w:val="clear" w:color="auto" w:fill="DEEAF6" w:themeFill="accent1" w:themeFillTint="33"/>
        <w:ind w:left="426"/>
        <w:rPr>
          <w:sz w:val="20"/>
          <w:szCs w:val="20"/>
        </w:rPr>
      </w:pPr>
      <w:r w:rsidRPr="00AB0979">
        <w:rPr>
          <w:sz w:val="20"/>
          <w:szCs w:val="20"/>
        </w:rPr>
        <w:t>Difference of opinion and conflictual approaches are faced as soon as possible, reminding DTM and Partners of the shared objective and the inclusive process</w:t>
      </w:r>
    </w:p>
    <w:p w14:paraId="153547EF" w14:textId="77777777" w:rsidR="00D366FD" w:rsidRPr="00AB0979" w:rsidRDefault="00D366FD" w:rsidP="00554FFF">
      <w:pPr>
        <w:spacing w:after="0"/>
        <w:ind w:left="425" w:hanging="357"/>
        <w:rPr>
          <w:sz w:val="20"/>
          <w:szCs w:val="20"/>
        </w:rPr>
      </w:pPr>
    </w:p>
    <w:p w14:paraId="60404F9D" w14:textId="1BBA60D9" w:rsidR="00DC5F62" w:rsidRPr="00AB0979" w:rsidRDefault="00DC5F62" w:rsidP="00B84C23">
      <w:pPr>
        <w:pBdr>
          <w:top w:val="single" w:sz="4" w:space="1" w:color="auto"/>
          <w:left w:val="single" w:sz="4" w:space="4" w:color="auto"/>
          <w:bottom w:val="single" w:sz="4" w:space="1" w:color="auto"/>
          <w:right w:val="single" w:sz="4" w:space="4" w:color="auto"/>
        </w:pBdr>
        <w:shd w:val="clear" w:color="auto" w:fill="DEEAF6" w:themeFill="accent1" w:themeFillTint="33"/>
        <w:ind w:left="426" w:hanging="360"/>
        <w:rPr>
          <w:sz w:val="20"/>
          <w:szCs w:val="20"/>
        </w:rPr>
      </w:pPr>
      <w:r w:rsidRPr="00AB0979">
        <w:rPr>
          <w:b/>
          <w:sz w:val="20"/>
          <w:szCs w:val="20"/>
        </w:rPr>
        <w:t>Partners</w:t>
      </w:r>
      <w:r w:rsidRPr="00AB0979">
        <w:rPr>
          <w:sz w:val="20"/>
          <w:szCs w:val="20"/>
        </w:rPr>
        <w:t xml:space="preserve"> should </w:t>
      </w:r>
      <w:r w:rsidRPr="00AB0979">
        <w:rPr>
          <w:b/>
          <w:sz w:val="20"/>
          <w:szCs w:val="20"/>
        </w:rPr>
        <w:t>know and consider the strengths and limitation</w:t>
      </w:r>
      <w:r w:rsidRPr="00AB0979">
        <w:rPr>
          <w:sz w:val="20"/>
          <w:szCs w:val="20"/>
        </w:rPr>
        <w:t xml:space="preserve"> of the </w:t>
      </w:r>
      <w:r w:rsidRPr="00AB0979">
        <w:rPr>
          <w:b/>
          <w:sz w:val="20"/>
          <w:szCs w:val="20"/>
        </w:rPr>
        <w:t>methodology</w:t>
      </w:r>
      <w:r w:rsidRPr="00AB0979">
        <w:rPr>
          <w:sz w:val="20"/>
          <w:szCs w:val="20"/>
        </w:rPr>
        <w:t xml:space="preserve"> used by DTM. </w:t>
      </w:r>
      <w:r w:rsidRPr="00AB0979">
        <w:rPr>
          <w:b/>
          <w:sz w:val="20"/>
          <w:szCs w:val="20"/>
        </w:rPr>
        <w:t>DTM should explain</w:t>
      </w:r>
      <w:r w:rsidRPr="00AB0979">
        <w:rPr>
          <w:sz w:val="20"/>
          <w:szCs w:val="20"/>
        </w:rPr>
        <w:t xml:space="preserve"> at the start: method of data collection, target population, type of key informants, geographical boundaries, timing and data-sharing.   It is very important that partners understand </w:t>
      </w:r>
      <w:r w:rsidRPr="00AB0979">
        <w:rPr>
          <w:sz w:val="20"/>
          <w:szCs w:val="20"/>
          <w:u w:val="single"/>
        </w:rPr>
        <w:t>what type of information</w:t>
      </w:r>
      <w:r w:rsidRPr="00AB0979">
        <w:rPr>
          <w:sz w:val="20"/>
          <w:szCs w:val="20"/>
        </w:rPr>
        <w:t xml:space="preserve"> </w:t>
      </w:r>
      <w:r w:rsidRPr="00AB0979">
        <w:rPr>
          <w:sz w:val="20"/>
          <w:szCs w:val="20"/>
          <w:u w:val="single"/>
        </w:rPr>
        <w:t>can be obtained through the DTM MSLA methodology, and what cannot be obtained.</w:t>
      </w:r>
      <w:r w:rsidRPr="00AB0979">
        <w:rPr>
          <w:sz w:val="20"/>
          <w:szCs w:val="20"/>
        </w:rPr>
        <w:t xml:space="preserve"> This will help partners decide what information to request from the DTM MSLA and what information they should capture through alternative data collection systems</w:t>
      </w:r>
      <w:r w:rsidRPr="00AB0979">
        <w:rPr>
          <w:rStyle w:val="FootnoteReference"/>
          <w:sz w:val="20"/>
          <w:szCs w:val="20"/>
        </w:rPr>
        <w:footnoteReference w:id="21"/>
      </w:r>
      <w:r w:rsidRPr="00AB0979">
        <w:rPr>
          <w:sz w:val="20"/>
          <w:szCs w:val="20"/>
        </w:rPr>
        <w:t xml:space="preserve">. </w:t>
      </w:r>
    </w:p>
    <w:p w14:paraId="28806FC0" w14:textId="77777777" w:rsidR="00E44BDC" w:rsidRPr="00AB0979" w:rsidRDefault="00E44BDC" w:rsidP="00554FFF">
      <w:pPr>
        <w:spacing w:after="0"/>
        <w:ind w:left="425" w:hanging="357"/>
        <w:rPr>
          <w:sz w:val="20"/>
          <w:szCs w:val="20"/>
        </w:rPr>
      </w:pPr>
    </w:p>
    <w:p w14:paraId="7F71C5DA" w14:textId="77777777" w:rsidR="006473DB" w:rsidRPr="00AB0979" w:rsidRDefault="00E44BDC" w:rsidP="00B84C23">
      <w:pPr>
        <w:pBdr>
          <w:top w:val="single" w:sz="4" w:space="1" w:color="auto"/>
          <w:left w:val="single" w:sz="4" w:space="4" w:color="auto"/>
          <w:bottom w:val="single" w:sz="4" w:space="1" w:color="auto"/>
          <w:right w:val="single" w:sz="4" w:space="4" w:color="auto"/>
        </w:pBdr>
        <w:shd w:val="clear" w:color="auto" w:fill="DEEAF6" w:themeFill="accent1" w:themeFillTint="33"/>
        <w:ind w:left="426" w:hanging="360"/>
        <w:rPr>
          <w:sz w:val="20"/>
          <w:szCs w:val="20"/>
        </w:rPr>
      </w:pPr>
      <w:r w:rsidRPr="00AB0979">
        <w:rPr>
          <w:b/>
          <w:sz w:val="20"/>
          <w:szCs w:val="20"/>
        </w:rPr>
        <w:t>Minimum criteria for inclusion of questions in DTM MSLA</w:t>
      </w:r>
      <w:r w:rsidR="006473DB" w:rsidRPr="00AB0979">
        <w:rPr>
          <w:b/>
          <w:sz w:val="20"/>
          <w:szCs w:val="20"/>
        </w:rPr>
        <w:t xml:space="preserve"> are clearly presented and explained</w:t>
      </w:r>
      <w:r w:rsidRPr="00AB0979">
        <w:rPr>
          <w:b/>
          <w:sz w:val="20"/>
          <w:szCs w:val="20"/>
        </w:rPr>
        <w:t xml:space="preserve">:                                                                        </w:t>
      </w:r>
      <w:r w:rsidRPr="00AB0979">
        <w:rPr>
          <w:sz w:val="20"/>
          <w:szCs w:val="20"/>
        </w:rPr>
        <w:t>I</w:t>
      </w:r>
      <w:r w:rsidR="00DC5F62" w:rsidRPr="00AB0979">
        <w:rPr>
          <w:sz w:val="20"/>
          <w:szCs w:val="20"/>
        </w:rPr>
        <w:t xml:space="preserve">n line with best practices, including those agreed upon by our own clusters and organizations under the Grand Bargain, </w:t>
      </w:r>
      <w:r w:rsidRPr="00AB0979">
        <w:rPr>
          <w:sz w:val="20"/>
          <w:szCs w:val="20"/>
        </w:rPr>
        <w:t>DTM</w:t>
      </w:r>
      <w:r w:rsidR="00DC5F62" w:rsidRPr="00AB0979">
        <w:rPr>
          <w:sz w:val="20"/>
          <w:szCs w:val="20"/>
        </w:rPr>
        <w:t xml:space="preserve"> will include questions in the questionnaires only if:</w:t>
      </w:r>
      <w:r w:rsidR="006473DB" w:rsidRPr="00AB0979">
        <w:rPr>
          <w:sz w:val="20"/>
          <w:szCs w:val="20"/>
        </w:rPr>
        <w:t xml:space="preserve">     </w:t>
      </w:r>
    </w:p>
    <w:p w14:paraId="66F7CBC2" w14:textId="02152F65" w:rsidR="00BC1259" w:rsidRPr="00AB0979" w:rsidRDefault="006473DB" w:rsidP="00AB0979">
      <w:pPr>
        <w:pBdr>
          <w:top w:val="single" w:sz="4" w:space="1" w:color="auto"/>
          <w:left w:val="single" w:sz="4" w:space="4" w:color="auto"/>
          <w:bottom w:val="single" w:sz="4" w:space="1" w:color="auto"/>
          <w:right w:val="single" w:sz="4" w:space="4" w:color="auto"/>
        </w:pBdr>
        <w:shd w:val="clear" w:color="auto" w:fill="DEEAF6" w:themeFill="accent1" w:themeFillTint="33"/>
        <w:ind w:left="142" w:hanging="76"/>
        <w:rPr>
          <w:sz w:val="20"/>
          <w:szCs w:val="20"/>
        </w:rPr>
      </w:pPr>
      <w:r w:rsidRPr="00AB0979">
        <w:rPr>
          <w:sz w:val="20"/>
          <w:szCs w:val="20"/>
        </w:rPr>
        <w:t xml:space="preserve">- </w:t>
      </w:r>
      <w:r w:rsidR="00DC5F62" w:rsidRPr="00AB0979">
        <w:rPr>
          <w:sz w:val="20"/>
          <w:szCs w:val="20"/>
        </w:rPr>
        <w:t>The information cannot be adequately obtained through other existing means (mainly Secondary data review or ongoing assessments)</w:t>
      </w:r>
      <w:r w:rsidRPr="00AB0979">
        <w:rPr>
          <w:sz w:val="20"/>
          <w:szCs w:val="20"/>
        </w:rPr>
        <w:tab/>
      </w:r>
      <w:r w:rsidRPr="00AB0979">
        <w:rPr>
          <w:sz w:val="20"/>
          <w:szCs w:val="20"/>
        </w:rPr>
        <w:tab/>
      </w:r>
      <w:r w:rsidR="00504301" w:rsidRPr="00AB0979">
        <w:rPr>
          <w:sz w:val="20"/>
          <w:szCs w:val="20"/>
        </w:rPr>
        <w:t xml:space="preserve">                            </w:t>
      </w:r>
      <w:r w:rsidRPr="00AB0979">
        <w:rPr>
          <w:sz w:val="20"/>
          <w:szCs w:val="20"/>
        </w:rPr>
        <w:tab/>
      </w:r>
      <w:r w:rsidRPr="00AB0979">
        <w:rPr>
          <w:sz w:val="20"/>
          <w:szCs w:val="20"/>
        </w:rPr>
        <w:tab/>
      </w:r>
      <w:r w:rsidRPr="00AB0979">
        <w:rPr>
          <w:sz w:val="20"/>
          <w:szCs w:val="20"/>
        </w:rPr>
        <w:tab/>
      </w:r>
      <w:r w:rsidRPr="00AB0979">
        <w:rPr>
          <w:sz w:val="20"/>
          <w:szCs w:val="20"/>
        </w:rPr>
        <w:tab/>
      </w:r>
      <w:r w:rsidRPr="00AB0979">
        <w:rPr>
          <w:sz w:val="20"/>
          <w:szCs w:val="20"/>
        </w:rPr>
        <w:tab/>
      </w:r>
      <w:r w:rsidR="00B84C23" w:rsidRPr="00AB0979">
        <w:rPr>
          <w:sz w:val="20"/>
          <w:szCs w:val="20"/>
        </w:rPr>
        <w:t xml:space="preserve">     </w:t>
      </w:r>
      <w:r w:rsidR="00CA63EA">
        <w:rPr>
          <w:sz w:val="20"/>
          <w:szCs w:val="20"/>
        </w:rPr>
        <w:t xml:space="preserve">                 </w:t>
      </w:r>
      <w:r w:rsidR="00504301" w:rsidRPr="00AB0979">
        <w:rPr>
          <w:sz w:val="20"/>
          <w:szCs w:val="20"/>
        </w:rPr>
        <w:t xml:space="preserve"> </w:t>
      </w:r>
      <w:r w:rsidR="00AB0979" w:rsidRPr="00AB0979">
        <w:rPr>
          <w:sz w:val="20"/>
          <w:szCs w:val="20"/>
        </w:rPr>
        <w:t xml:space="preserve"> </w:t>
      </w:r>
      <w:r w:rsidRPr="00AB0979">
        <w:rPr>
          <w:sz w:val="20"/>
          <w:szCs w:val="20"/>
        </w:rPr>
        <w:t xml:space="preserve">- </w:t>
      </w:r>
      <w:r w:rsidR="00DC5F62" w:rsidRPr="00AB0979">
        <w:rPr>
          <w:sz w:val="20"/>
          <w:szCs w:val="20"/>
        </w:rPr>
        <w:t xml:space="preserve">The purpose /use of dataset is explained by </w:t>
      </w:r>
      <w:r w:rsidR="00AB0979" w:rsidRPr="00AB0979">
        <w:rPr>
          <w:sz w:val="20"/>
          <w:szCs w:val="20"/>
        </w:rPr>
        <w:t xml:space="preserve">partners </w:t>
      </w:r>
      <w:r w:rsidR="00DC5F62" w:rsidRPr="00AB0979">
        <w:rPr>
          <w:sz w:val="20"/>
          <w:szCs w:val="20"/>
        </w:rPr>
        <w:t>and documented in the analysis plan</w:t>
      </w:r>
      <w:r w:rsidRPr="00AB0979">
        <w:rPr>
          <w:sz w:val="20"/>
          <w:szCs w:val="20"/>
        </w:rPr>
        <w:t xml:space="preserve">  </w:t>
      </w:r>
      <w:r w:rsidR="00AB0979" w:rsidRPr="00AB0979">
        <w:rPr>
          <w:sz w:val="20"/>
          <w:szCs w:val="20"/>
        </w:rPr>
        <w:t xml:space="preserve">            </w:t>
      </w:r>
      <w:r w:rsidRPr="00AB0979">
        <w:rPr>
          <w:sz w:val="20"/>
          <w:szCs w:val="20"/>
        </w:rPr>
        <w:t xml:space="preserve">  </w:t>
      </w:r>
      <w:r w:rsidR="00CA63EA">
        <w:rPr>
          <w:sz w:val="20"/>
          <w:szCs w:val="20"/>
        </w:rPr>
        <w:t xml:space="preserve">               </w:t>
      </w:r>
      <w:r w:rsidRPr="00AB0979">
        <w:rPr>
          <w:sz w:val="20"/>
          <w:szCs w:val="20"/>
        </w:rPr>
        <w:t xml:space="preserve"> - </w:t>
      </w:r>
      <w:r w:rsidR="00DC5F62" w:rsidRPr="00AB0979">
        <w:rPr>
          <w:sz w:val="20"/>
          <w:szCs w:val="20"/>
        </w:rPr>
        <w:t xml:space="preserve">There is confirmed capacity to analyse all the data (by </w:t>
      </w:r>
      <w:r w:rsidRPr="00AB0979">
        <w:rPr>
          <w:sz w:val="20"/>
          <w:szCs w:val="20"/>
        </w:rPr>
        <w:t xml:space="preserve">Partners </w:t>
      </w:r>
      <w:r w:rsidR="00AB0979" w:rsidRPr="00AB0979">
        <w:rPr>
          <w:sz w:val="20"/>
          <w:szCs w:val="20"/>
        </w:rPr>
        <w:t>and/</w:t>
      </w:r>
      <w:r w:rsidRPr="00AB0979">
        <w:rPr>
          <w:sz w:val="20"/>
          <w:szCs w:val="20"/>
        </w:rPr>
        <w:t>or DTM</w:t>
      </w:r>
      <w:r w:rsidR="00DC5F62" w:rsidRPr="00AB0979">
        <w:rPr>
          <w:sz w:val="20"/>
          <w:szCs w:val="20"/>
        </w:rPr>
        <w:t>)</w:t>
      </w:r>
      <w:r w:rsidRPr="00AB0979">
        <w:rPr>
          <w:sz w:val="20"/>
          <w:szCs w:val="20"/>
        </w:rPr>
        <w:t xml:space="preserve">   </w:t>
      </w:r>
      <w:r w:rsidR="00AB0979" w:rsidRPr="00AB0979">
        <w:rPr>
          <w:sz w:val="20"/>
          <w:szCs w:val="20"/>
        </w:rPr>
        <w:tab/>
      </w:r>
      <w:r w:rsidR="00AB0979" w:rsidRPr="00AB0979">
        <w:rPr>
          <w:sz w:val="20"/>
          <w:szCs w:val="20"/>
        </w:rPr>
        <w:tab/>
        <w:t xml:space="preserve">        </w:t>
      </w:r>
      <w:r w:rsidRPr="00AB0979">
        <w:rPr>
          <w:sz w:val="20"/>
          <w:szCs w:val="20"/>
        </w:rPr>
        <w:t xml:space="preserve">  </w:t>
      </w:r>
      <w:r w:rsidR="00CA63EA">
        <w:rPr>
          <w:sz w:val="20"/>
          <w:szCs w:val="20"/>
        </w:rPr>
        <w:t xml:space="preserve">              </w:t>
      </w:r>
      <w:r w:rsidRPr="00AB0979">
        <w:rPr>
          <w:sz w:val="20"/>
          <w:szCs w:val="20"/>
        </w:rPr>
        <w:t xml:space="preserve">- </w:t>
      </w:r>
      <w:r w:rsidR="00AB0979" w:rsidRPr="00AB0979">
        <w:rPr>
          <w:sz w:val="20"/>
          <w:szCs w:val="20"/>
        </w:rPr>
        <w:t xml:space="preserve">If data are to be used in more complex analysis </w:t>
      </w:r>
      <w:r w:rsidR="00DC5F62" w:rsidRPr="00AB0979">
        <w:rPr>
          <w:sz w:val="20"/>
          <w:szCs w:val="20"/>
        </w:rPr>
        <w:t>(e.g., severity</w:t>
      </w:r>
      <w:r w:rsidR="00AB0979" w:rsidRPr="00AB0979">
        <w:rPr>
          <w:sz w:val="20"/>
          <w:szCs w:val="20"/>
        </w:rPr>
        <w:t xml:space="preserve"> scoring</w:t>
      </w:r>
      <w:r w:rsidR="00DC5F62" w:rsidRPr="00AB0979">
        <w:rPr>
          <w:sz w:val="20"/>
          <w:szCs w:val="20"/>
        </w:rPr>
        <w:t>)</w:t>
      </w:r>
      <w:r w:rsidR="00AB0979" w:rsidRPr="00AB0979">
        <w:rPr>
          <w:sz w:val="20"/>
          <w:szCs w:val="20"/>
        </w:rPr>
        <w:t>, partners must be developing</w:t>
      </w:r>
      <w:r w:rsidRPr="00AB0979">
        <w:rPr>
          <w:sz w:val="20"/>
          <w:szCs w:val="20"/>
        </w:rPr>
        <w:t xml:space="preserve"> </w:t>
      </w:r>
      <w:r w:rsidR="00AB0979" w:rsidRPr="00AB0979">
        <w:rPr>
          <w:sz w:val="20"/>
          <w:szCs w:val="20"/>
        </w:rPr>
        <w:t>tools to analyse such data</w:t>
      </w:r>
      <w:r w:rsidRPr="00AB0979">
        <w:rPr>
          <w:sz w:val="20"/>
          <w:szCs w:val="20"/>
        </w:rPr>
        <w:t xml:space="preserve">      </w:t>
      </w:r>
      <w:r w:rsidR="00AB0979" w:rsidRPr="00AB0979">
        <w:rPr>
          <w:sz w:val="20"/>
          <w:szCs w:val="20"/>
        </w:rPr>
        <w:tab/>
      </w:r>
      <w:r w:rsidR="00AB0979" w:rsidRPr="00AB0979">
        <w:rPr>
          <w:sz w:val="20"/>
          <w:szCs w:val="20"/>
        </w:rPr>
        <w:tab/>
      </w:r>
      <w:r w:rsidR="00AB0979" w:rsidRPr="00AB0979">
        <w:rPr>
          <w:sz w:val="20"/>
          <w:szCs w:val="20"/>
        </w:rPr>
        <w:tab/>
      </w:r>
      <w:r w:rsidR="00AB0979" w:rsidRPr="00AB0979">
        <w:rPr>
          <w:sz w:val="20"/>
          <w:szCs w:val="20"/>
        </w:rPr>
        <w:tab/>
      </w:r>
      <w:r w:rsidR="00AB0979" w:rsidRPr="00AB0979">
        <w:rPr>
          <w:sz w:val="20"/>
          <w:szCs w:val="20"/>
        </w:rPr>
        <w:tab/>
      </w:r>
      <w:r w:rsidR="00AB0979" w:rsidRPr="00AB0979">
        <w:rPr>
          <w:sz w:val="20"/>
          <w:szCs w:val="20"/>
        </w:rPr>
        <w:tab/>
      </w:r>
      <w:r w:rsidR="00AB0979" w:rsidRPr="00AB0979">
        <w:rPr>
          <w:sz w:val="20"/>
          <w:szCs w:val="20"/>
        </w:rPr>
        <w:tab/>
        <w:t xml:space="preserve">       </w:t>
      </w:r>
      <w:r w:rsidR="00CA63EA">
        <w:rPr>
          <w:sz w:val="20"/>
          <w:szCs w:val="20"/>
        </w:rPr>
        <w:t xml:space="preserve">                                                </w:t>
      </w:r>
      <w:r w:rsidRPr="00AB0979">
        <w:rPr>
          <w:sz w:val="20"/>
          <w:szCs w:val="20"/>
        </w:rPr>
        <w:t xml:space="preserve">- </w:t>
      </w:r>
      <w:r w:rsidR="00DC5F62" w:rsidRPr="00AB0979">
        <w:rPr>
          <w:sz w:val="20"/>
          <w:szCs w:val="20"/>
        </w:rPr>
        <w:t xml:space="preserve">The </w:t>
      </w:r>
      <w:r w:rsidRPr="00AB0979">
        <w:rPr>
          <w:sz w:val="20"/>
          <w:szCs w:val="20"/>
        </w:rPr>
        <w:t xml:space="preserve">DTM </w:t>
      </w:r>
      <w:r w:rsidR="00DC5F62" w:rsidRPr="00AB0979">
        <w:rPr>
          <w:sz w:val="20"/>
          <w:szCs w:val="20"/>
        </w:rPr>
        <w:t xml:space="preserve">methodology used is adequate to accurately capture such information </w:t>
      </w:r>
    </w:p>
    <w:p w14:paraId="6843BCF1" w14:textId="77777777" w:rsidR="00AB0979" w:rsidRDefault="00AB0979" w:rsidP="00AB0979">
      <w:bookmarkStart w:id="1" w:name="_Annex_1:_partners"/>
      <w:bookmarkEnd w:id="1"/>
    </w:p>
    <w:p w14:paraId="1290E013" w14:textId="6B2E3F6A" w:rsidR="00847975" w:rsidRPr="00D87C8C" w:rsidRDefault="00847975" w:rsidP="00AB0979">
      <w:pPr>
        <w:pStyle w:val="Heading2"/>
        <w:spacing w:before="240"/>
        <w:rPr>
          <w:b/>
        </w:rPr>
      </w:pPr>
      <w:r w:rsidRPr="00D87C8C">
        <w:rPr>
          <w:b/>
        </w:rPr>
        <w:t xml:space="preserve">Annex </w:t>
      </w:r>
      <w:r w:rsidR="006473DB">
        <w:rPr>
          <w:b/>
        </w:rPr>
        <w:t>2</w:t>
      </w:r>
      <w:r w:rsidR="00D87C8C" w:rsidRPr="00D87C8C">
        <w:rPr>
          <w:b/>
        </w:rPr>
        <w:t>: partners of the EDAUUR sub-working group for the Grand Bargain Work Stream on Needs Assessment (work stream 5)</w:t>
      </w:r>
    </w:p>
    <w:p w14:paraId="07E2A43D" w14:textId="0BB3D108" w:rsidR="00006709" w:rsidRPr="006473DB" w:rsidRDefault="00006709" w:rsidP="006473DB">
      <w:pPr>
        <w:shd w:val="clear" w:color="auto" w:fill="EDEDED" w:themeFill="accent3" w:themeFillTint="33"/>
        <w:spacing w:after="0"/>
        <w:ind w:left="-425"/>
        <w:rPr>
          <w:sz w:val="20"/>
          <w:szCs w:val="20"/>
        </w:rPr>
      </w:pPr>
      <w:r w:rsidRPr="006473DB">
        <w:rPr>
          <w:sz w:val="20"/>
          <w:szCs w:val="20"/>
        </w:rPr>
        <w:t>These tools were developed by the Working Group on Useful and Usable Data and Analysis (EDAUUR) under the Grand Bargain work stream on Needs Assessment.</w:t>
      </w:r>
      <w:r w:rsidR="006473DB">
        <w:rPr>
          <w:sz w:val="20"/>
          <w:szCs w:val="20"/>
        </w:rPr>
        <w:t xml:space="preserve">    </w:t>
      </w:r>
      <w:r w:rsidRPr="006473DB">
        <w:rPr>
          <w:sz w:val="20"/>
          <w:szCs w:val="20"/>
        </w:rPr>
        <w:t>The EDAUUR working group is composed by:</w:t>
      </w:r>
    </w:p>
    <w:p w14:paraId="1CC35F80" w14:textId="77777777" w:rsidR="00006709" w:rsidRPr="006473DB" w:rsidRDefault="00006709" w:rsidP="006473DB">
      <w:pPr>
        <w:pStyle w:val="ListParagraph"/>
        <w:numPr>
          <w:ilvl w:val="0"/>
          <w:numId w:val="11"/>
        </w:numPr>
        <w:shd w:val="clear" w:color="auto" w:fill="EDEDED" w:themeFill="accent3" w:themeFillTint="33"/>
        <w:ind w:left="284"/>
        <w:rPr>
          <w:sz w:val="20"/>
          <w:szCs w:val="20"/>
        </w:rPr>
      </w:pPr>
      <w:r w:rsidRPr="006473DB">
        <w:rPr>
          <w:sz w:val="20"/>
          <w:szCs w:val="20"/>
        </w:rPr>
        <w:t>Global Clusters and AoRs (including Global CCCM Cluster, Global Child Protection AoR, Global Education Cluster, Global Food Security Cluster, Global GBV AoR, Global Health Cluster, Global Protection Cluster, Global Shelter Cluster, Global UNICEF Cluster Coordination Team, Global WASH Cluster)</w:t>
      </w:r>
    </w:p>
    <w:p w14:paraId="0E3372D7" w14:textId="77777777" w:rsidR="00006709" w:rsidRPr="006473DB" w:rsidRDefault="00006709" w:rsidP="006473DB">
      <w:pPr>
        <w:pStyle w:val="ListParagraph"/>
        <w:numPr>
          <w:ilvl w:val="0"/>
          <w:numId w:val="11"/>
        </w:numPr>
        <w:shd w:val="clear" w:color="auto" w:fill="EDEDED" w:themeFill="accent3" w:themeFillTint="33"/>
        <w:ind w:left="284"/>
        <w:rPr>
          <w:sz w:val="20"/>
          <w:szCs w:val="20"/>
        </w:rPr>
      </w:pPr>
      <w:r w:rsidRPr="006473DB">
        <w:rPr>
          <w:sz w:val="20"/>
          <w:szCs w:val="20"/>
        </w:rPr>
        <w:t>UN Offices and Agencies (including UNHCR, FICS, DTM IOM, WFP VAM, OCHA FIS, OCHA NAAS)</w:t>
      </w:r>
    </w:p>
    <w:p w14:paraId="66C96491" w14:textId="77777777" w:rsidR="00006709" w:rsidRPr="006473DB" w:rsidRDefault="00006709" w:rsidP="006473DB">
      <w:pPr>
        <w:pStyle w:val="ListParagraph"/>
        <w:numPr>
          <w:ilvl w:val="0"/>
          <w:numId w:val="11"/>
        </w:numPr>
        <w:shd w:val="clear" w:color="auto" w:fill="EDEDED" w:themeFill="accent3" w:themeFillTint="33"/>
        <w:ind w:left="284"/>
        <w:rPr>
          <w:sz w:val="20"/>
          <w:szCs w:val="20"/>
        </w:rPr>
      </w:pPr>
      <w:r w:rsidRPr="006473DB">
        <w:rPr>
          <w:sz w:val="20"/>
          <w:szCs w:val="20"/>
        </w:rPr>
        <w:t>Donors (including DIFD, ECHO, OFDA)</w:t>
      </w:r>
    </w:p>
    <w:p w14:paraId="5723ECEF" w14:textId="77777777" w:rsidR="00006709" w:rsidRPr="006473DB" w:rsidRDefault="00006709" w:rsidP="006473DB">
      <w:pPr>
        <w:pStyle w:val="ListParagraph"/>
        <w:numPr>
          <w:ilvl w:val="0"/>
          <w:numId w:val="11"/>
        </w:numPr>
        <w:shd w:val="clear" w:color="auto" w:fill="EDEDED" w:themeFill="accent3" w:themeFillTint="33"/>
        <w:ind w:left="284"/>
        <w:rPr>
          <w:sz w:val="20"/>
          <w:szCs w:val="20"/>
        </w:rPr>
      </w:pPr>
      <w:r w:rsidRPr="006473DB">
        <w:rPr>
          <w:sz w:val="20"/>
          <w:szCs w:val="20"/>
        </w:rPr>
        <w:t xml:space="preserve">NGOs (including DRC, Geneva Centre for Humanitarian Demining, </w:t>
      </w:r>
      <w:proofErr w:type="spellStart"/>
      <w:r w:rsidRPr="006473DB">
        <w:rPr>
          <w:sz w:val="20"/>
          <w:szCs w:val="20"/>
        </w:rPr>
        <w:t>MapAction</w:t>
      </w:r>
      <w:proofErr w:type="spellEnd"/>
      <w:r w:rsidRPr="006473DB">
        <w:rPr>
          <w:sz w:val="20"/>
          <w:szCs w:val="20"/>
        </w:rPr>
        <w:t>, REACH - Impact, Terre Des Hommes Lausanne) and</w:t>
      </w:r>
    </w:p>
    <w:p w14:paraId="2E556DC8" w14:textId="31C57CA9" w:rsidR="004273A4" w:rsidRPr="006473DB" w:rsidRDefault="00006709" w:rsidP="00137660">
      <w:pPr>
        <w:pStyle w:val="ListParagraph"/>
        <w:numPr>
          <w:ilvl w:val="0"/>
          <w:numId w:val="11"/>
        </w:numPr>
        <w:shd w:val="clear" w:color="auto" w:fill="EDEDED" w:themeFill="accent3" w:themeFillTint="33"/>
        <w:ind w:left="284"/>
        <w:rPr>
          <w:sz w:val="20"/>
          <w:szCs w:val="20"/>
        </w:rPr>
      </w:pPr>
      <w:r w:rsidRPr="006473DB">
        <w:rPr>
          <w:sz w:val="20"/>
          <w:szCs w:val="20"/>
        </w:rPr>
        <w:t>Other organizations and initiatives (including ACAPS, JIPS, PIM, IDMC, ICRC)</w:t>
      </w:r>
    </w:p>
    <w:sectPr w:rsidR="004273A4" w:rsidRPr="006473DB" w:rsidSect="00512780">
      <w:pgSz w:w="11906" w:h="16838"/>
      <w:pgMar w:top="1702"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26F8B" w14:textId="77777777" w:rsidR="00BB2699" w:rsidRDefault="00BB2699" w:rsidP="003E0C5F">
      <w:pPr>
        <w:spacing w:after="0" w:line="240" w:lineRule="auto"/>
      </w:pPr>
      <w:r>
        <w:separator/>
      </w:r>
    </w:p>
  </w:endnote>
  <w:endnote w:type="continuationSeparator" w:id="0">
    <w:p w14:paraId="5BFE9091" w14:textId="77777777" w:rsidR="00BB2699" w:rsidRDefault="00BB2699" w:rsidP="003E0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53FFB" w14:textId="77777777" w:rsidR="00BB2699" w:rsidRDefault="00BB2699" w:rsidP="003E0C5F">
      <w:pPr>
        <w:spacing w:after="0" w:line="240" w:lineRule="auto"/>
      </w:pPr>
      <w:r>
        <w:separator/>
      </w:r>
    </w:p>
  </w:footnote>
  <w:footnote w:type="continuationSeparator" w:id="0">
    <w:p w14:paraId="70BEAA2A" w14:textId="77777777" w:rsidR="00BB2699" w:rsidRDefault="00BB2699" w:rsidP="003E0C5F">
      <w:pPr>
        <w:spacing w:after="0" w:line="240" w:lineRule="auto"/>
      </w:pPr>
      <w:r>
        <w:continuationSeparator/>
      </w:r>
    </w:p>
  </w:footnote>
  <w:footnote w:id="1">
    <w:p w14:paraId="7F291A14" w14:textId="0CA9BEA5" w:rsidR="00855789" w:rsidRPr="001F2A63" w:rsidRDefault="00855789">
      <w:pPr>
        <w:pStyle w:val="FootnoteText"/>
        <w:rPr>
          <w:rFonts w:cstheme="minorHAnsi"/>
          <w:sz w:val="18"/>
          <w:szCs w:val="18"/>
        </w:rPr>
      </w:pPr>
      <w:r w:rsidRPr="001F2A63">
        <w:rPr>
          <w:rStyle w:val="FootnoteReference"/>
          <w:sz w:val="18"/>
          <w:szCs w:val="18"/>
        </w:rPr>
        <w:footnoteRef/>
      </w:r>
      <w:r w:rsidRPr="001F2A63">
        <w:rPr>
          <w:sz w:val="18"/>
          <w:szCs w:val="18"/>
        </w:rPr>
        <w:t xml:space="preserve"> </w:t>
      </w:r>
      <w:r w:rsidRPr="001F2A63">
        <w:rPr>
          <w:rFonts w:cstheme="minorHAnsi"/>
          <w:sz w:val="18"/>
          <w:szCs w:val="18"/>
        </w:rPr>
        <w:t xml:space="preserve">A </w:t>
      </w:r>
      <w:hyperlink r:id="rId1" w:history="1">
        <w:r w:rsidRPr="001F2A63">
          <w:rPr>
            <w:rStyle w:val="Hyperlink"/>
            <w:rFonts w:cstheme="minorHAnsi"/>
            <w:color w:val="085296"/>
            <w:sz w:val="18"/>
            <w:szCs w:val="18"/>
            <w:shd w:val="clear" w:color="auto" w:fill="FFFFFF"/>
          </w:rPr>
          <w:t>List of most common users of DTM location assessment data and products.docx</w:t>
        </w:r>
      </w:hyperlink>
      <w:r w:rsidRPr="001F2A63">
        <w:rPr>
          <w:rFonts w:cstheme="minorHAnsi"/>
          <w:sz w:val="18"/>
          <w:szCs w:val="18"/>
        </w:rPr>
        <w:t xml:space="preserve"> is available on the toolkit: </w:t>
      </w:r>
      <w:hyperlink r:id="rId2" w:history="1">
        <w:r w:rsidRPr="001F2A63">
          <w:rPr>
            <w:rStyle w:val="Hyperlink"/>
            <w:rFonts w:cstheme="minorHAnsi"/>
            <w:sz w:val="18"/>
            <w:szCs w:val="18"/>
          </w:rPr>
          <w:t>https://displacement.iom.int/dtm-partners-toolkit/other-tools-0</w:t>
        </w:r>
      </w:hyperlink>
      <w:r w:rsidRPr="001F2A63">
        <w:rPr>
          <w:rFonts w:cstheme="minorHAnsi"/>
          <w:sz w:val="18"/>
          <w:szCs w:val="18"/>
        </w:rPr>
        <w:t xml:space="preserve"> </w:t>
      </w:r>
    </w:p>
  </w:footnote>
  <w:footnote w:id="2">
    <w:p w14:paraId="44EE576F" w14:textId="77777777" w:rsidR="00855789" w:rsidRPr="001F2A63" w:rsidRDefault="00855789" w:rsidP="0045605E">
      <w:pPr>
        <w:pStyle w:val="FootnoteText"/>
        <w:rPr>
          <w:rFonts w:cstheme="minorHAnsi"/>
          <w:sz w:val="18"/>
          <w:szCs w:val="18"/>
        </w:rPr>
      </w:pPr>
      <w:r w:rsidRPr="001F2A63">
        <w:rPr>
          <w:rStyle w:val="FootnoteReference"/>
          <w:rFonts w:cstheme="minorHAnsi"/>
          <w:sz w:val="18"/>
          <w:szCs w:val="18"/>
        </w:rPr>
        <w:footnoteRef/>
      </w:r>
      <w:r w:rsidRPr="001F2A63">
        <w:rPr>
          <w:rFonts w:cstheme="minorHAnsi"/>
          <w:sz w:val="18"/>
          <w:szCs w:val="18"/>
        </w:rPr>
        <w:t xml:space="preserve"> </w:t>
      </w:r>
      <w:hyperlink r:id="rId3" w:history="1">
        <w:r w:rsidRPr="001F2A63">
          <w:rPr>
            <w:rStyle w:val="Hyperlink"/>
            <w:rFonts w:cstheme="minorHAnsi"/>
            <w:sz w:val="18"/>
            <w:szCs w:val="18"/>
          </w:rPr>
          <w:t>Broadening Engagement a Phased Approach.pptx</w:t>
        </w:r>
      </w:hyperlink>
      <w:r w:rsidRPr="001F2A63">
        <w:rPr>
          <w:rStyle w:val="Hyperlink"/>
          <w:rFonts w:cstheme="minorHAnsi"/>
          <w:sz w:val="18"/>
          <w:szCs w:val="18"/>
        </w:rPr>
        <w:t xml:space="preserve">, available in the toolkit: </w:t>
      </w:r>
      <w:hyperlink r:id="rId4" w:history="1">
        <w:r w:rsidRPr="001F2A63">
          <w:rPr>
            <w:rStyle w:val="Hyperlink"/>
            <w:rFonts w:cstheme="minorHAnsi"/>
            <w:sz w:val="18"/>
            <w:szCs w:val="18"/>
          </w:rPr>
          <w:t>https://displacement.iom.int/dtm-partners-toolkit/other-tools</w:t>
        </w:r>
      </w:hyperlink>
      <w:r w:rsidRPr="001F2A63">
        <w:rPr>
          <w:rFonts w:cstheme="minorHAnsi"/>
          <w:sz w:val="18"/>
          <w:szCs w:val="18"/>
        </w:rPr>
        <w:t xml:space="preserve"> </w:t>
      </w:r>
    </w:p>
  </w:footnote>
  <w:footnote w:id="3">
    <w:p w14:paraId="1BF55FE6" w14:textId="77777777" w:rsidR="00896D0E" w:rsidRPr="001F2A63" w:rsidRDefault="00896D0E" w:rsidP="00896D0E">
      <w:pPr>
        <w:pStyle w:val="FootnoteText"/>
        <w:rPr>
          <w:rFonts w:cstheme="minorHAnsi"/>
          <w:sz w:val="18"/>
          <w:szCs w:val="18"/>
        </w:rPr>
      </w:pPr>
      <w:r w:rsidRPr="001F2A63">
        <w:rPr>
          <w:rStyle w:val="FootnoteReference"/>
          <w:rFonts w:cstheme="minorHAnsi"/>
          <w:sz w:val="18"/>
          <w:szCs w:val="18"/>
        </w:rPr>
        <w:footnoteRef/>
      </w:r>
      <w:r w:rsidRPr="001F2A63">
        <w:rPr>
          <w:rFonts w:cstheme="minorHAnsi"/>
          <w:sz w:val="18"/>
          <w:szCs w:val="18"/>
        </w:rPr>
        <w:t xml:space="preserve"> The toolkit is publicly available at: </w:t>
      </w:r>
      <w:hyperlink r:id="rId5" w:history="1">
        <w:r w:rsidRPr="001F2A63">
          <w:rPr>
            <w:rStyle w:val="Hyperlink"/>
            <w:rFonts w:cstheme="minorHAnsi"/>
            <w:sz w:val="18"/>
            <w:szCs w:val="18"/>
          </w:rPr>
          <w:t>https://displacement.iom.int/dtm-toolkit/dtm-partners-toolkit</w:t>
        </w:r>
      </w:hyperlink>
      <w:r w:rsidRPr="001F2A63">
        <w:rPr>
          <w:rFonts w:cstheme="minorHAnsi"/>
          <w:sz w:val="18"/>
          <w:szCs w:val="18"/>
        </w:rPr>
        <w:t xml:space="preserve"> </w:t>
      </w:r>
    </w:p>
  </w:footnote>
  <w:footnote w:id="4">
    <w:p w14:paraId="0F882D5D" w14:textId="77777777" w:rsidR="00896D0E" w:rsidRPr="001F2A63" w:rsidRDefault="00896D0E" w:rsidP="00896D0E">
      <w:pPr>
        <w:pStyle w:val="FootnoteText"/>
        <w:rPr>
          <w:rFonts w:cstheme="minorHAnsi"/>
          <w:sz w:val="18"/>
          <w:szCs w:val="18"/>
        </w:rPr>
      </w:pPr>
      <w:r w:rsidRPr="001F2A63">
        <w:rPr>
          <w:rStyle w:val="FootnoteReference"/>
          <w:rFonts w:cstheme="minorHAnsi"/>
          <w:sz w:val="18"/>
          <w:szCs w:val="18"/>
        </w:rPr>
        <w:footnoteRef/>
      </w:r>
      <w:r w:rsidRPr="001F2A63">
        <w:rPr>
          <w:rFonts w:cstheme="minorHAnsi"/>
          <w:sz w:val="18"/>
          <w:szCs w:val="18"/>
        </w:rPr>
        <w:t xml:space="preserve"> See outputs of EDAUUR, Grand Bargain sub-working group for needs assessments:  </w:t>
      </w:r>
      <w:hyperlink r:id="rId6" w:history="1">
        <w:r w:rsidRPr="001F2A63">
          <w:rPr>
            <w:rStyle w:val="Hyperlink"/>
            <w:rFonts w:cstheme="minorHAnsi"/>
            <w:sz w:val="18"/>
            <w:szCs w:val="18"/>
          </w:rPr>
          <w:t>https://drive.google.com/drive/folders/1HyX2qIH7cM1p3oyxTe1f2W5MUKtIHWHr</w:t>
        </w:r>
      </w:hyperlink>
      <w:r w:rsidRPr="001F2A63">
        <w:rPr>
          <w:rFonts w:cstheme="minorHAnsi"/>
          <w:sz w:val="18"/>
          <w:szCs w:val="18"/>
        </w:rPr>
        <w:t xml:space="preserve"> </w:t>
      </w:r>
    </w:p>
  </w:footnote>
  <w:footnote w:id="5">
    <w:p w14:paraId="49EB26F6" w14:textId="77777777" w:rsidR="004E12A6" w:rsidRPr="001F2A63" w:rsidRDefault="004E12A6" w:rsidP="004E12A6">
      <w:pPr>
        <w:pStyle w:val="FootnoteText"/>
        <w:rPr>
          <w:rFonts w:cstheme="minorHAnsi"/>
          <w:sz w:val="18"/>
          <w:szCs w:val="18"/>
        </w:rPr>
      </w:pPr>
      <w:r w:rsidRPr="001F2A63">
        <w:rPr>
          <w:rStyle w:val="FootnoteReference"/>
          <w:rFonts w:cstheme="minorHAnsi"/>
          <w:sz w:val="18"/>
          <w:szCs w:val="18"/>
        </w:rPr>
        <w:footnoteRef/>
      </w:r>
      <w:r w:rsidRPr="001F2A63">
        <w:rPr>
          <w:rFonts w:cstheme="minorHAnsi"/>
          <w:sz w:val="18"/>
          <w:szCs w:val="18"/>
        </w:rPr>
        <w:t xml:space="preserve"> General DTM Presentations, online briefings and documents on DTM are available on the toolkit: </w:t>
      </w:r>
      <w:hyperlink r:id="rId7" w:history="1">
        <w:r w:rsidRPr="001F2A63">
          <w:rPr>
            <w:rStyle w:val="Hyperlink"/>
            <w:rFonts w:cstheme="minorHAnsi"/>
            <w:sz w:val="18"/>
            <w:szCs w:val="18"/>
          </w:rPr>
          <w:t>https://displacement.iom.int/dtm-partners-toolkit/intro-dtm-and-partners-cooperation</w:t>
        </w:r>
      </w:hyperlink>
      <w:r w:rsidRPr="001F2A63">
        <w:rPr>
          <w:rFonts w:cstheme="minorHAnsi"/>
          <w:sz w:val="18"/>
          <w:szCs w:val="18"/>
        </w:rPr>
        <w:t xml:space="preserve"> and </w:t>
      </w:r>
      <w:hyperlink r:id="rId8" w:history="1">
        <w:r w:rsidRPr="001F2A63">
          <w:rPr>
            <w:rStyle w:val="Hyperlink"/>
            <w:rFonts w:cstheme="minorHAnsi"/>
            <w:sz w:val="18"/>
            <w:szCs w:val="18"/>
          </w:rPr>
          <w:t>https://displacement.iom.int/dtm-partners-toolkit/what-dtm</w:t>
        </w:r>
      </w:hyperlink>
      <w:r w:rsidRPr="001F2A63">
        <w:rPr>
          <w:rFonts w:cstheme="minorHAnsi"/>
          <w:sz w:val="18"/>
          <w:szCs w:val="18"/>
        </w:rPr>
        <w:t xml:space="preserve"> </w:t>
      </w:r>
    </w:p>
  </w:footnote>
  <w:footnote w:id="6">
    <w:p w14:paraId="3FFDE81D" w14:textId="0D4C68EA" w:rsidR="00855789" w:rsidRPr="001F2A63" w:rsidRDefault="00855789" w:rsidP="003504AD">
      <w:pPr>
        <w:spacing w:after="0" w:line="240" w:lineRule="auto"/>
        <w:rPr>
          <w:rFonts w:cstheme="minorHAnsi"/>
          <w:sz w:val="18"/>
          <w:szCs w:val="18"/>
        </w:rPr>
      </w:pPr>
      <w:r w:rsidRPr="001F2A63">
        <w:rPr>
          <w:rStyle w:val="FootnoteReference"/>
          <w:rFonts w:cstheme="minorHAnsi"/>
          <w:sz w:val="18"/>
          <w:szCs w:val="18"/>
        </w:rPr>
        <w:footnoteRef/>
      </w:r>
      <w:r w:rsidRPr="001F2A63">
        <w:rPr>
          <w:rFonts w:cstheme="minorHAnsi"/>
          <w:sz w:val="18"/>
          <w:szCs w:val="18"/>
        </w:rPr>
        <w:t xml:space="preserve"> A list of </w:t>
      </w:r>
      <w:r w:rsidRPr="001F2A63">
        <w:rPr>
          <w:rFonts w:cstheme="minorHAnsi"/>
          <w:i/>
          <w:sz w:val="18"/>
          <w:szCs w:val="18"/>
          <w:lang w:val="en-US"/>
        </w:rPr>
        <w:t>Type of DTM Information commonly used by Partners</w:t>
      </w:r>
      <w:r w:rsidRPr="001F2A63">
        <w:rPr>
          <w:rFonts w:cstheme="minorHAnsi"/>
          <w:b/>
          <w:sz w:val="18"/>
          <w:szCs w:val="18"/>
          <w:lang w:val="en-US"/>
        </w:rPr>
        <w:t xml:space="preserve"> </w:t>
      </w:r>
      <w:r w:rsidRPr="001F2A63">
        <w:rPr>
          <w:rFonts w:cstheme="minorHAnsi"/>
          <w:sz w:val="18"/>
          <w:szCs w:val="18"/>
          <w:lang w:val="en-US"/>
        </w:rPr>
        <w:t>can be useful to initiate the discussion. It is available in the toolkit</w:t>
      </w:r>
      <w:r w:rsidRPr="001F2A63">
        <w:rPr>
          <w:rFonts w:cstheme="minorHAnsi"/>
          <w:sz w:val="18"/>
          <w:szCs w:val="18"/>
        </w:rPr>
        <w:t xml:space="preserve">: </w:t>
      </w:r>
      <w:hyperlink r:id="rId9" w:history="1">
        <w:r w:rsidRPr="001F2A63">
          <w:rPr>
            <w:rStyle w:val="Hyperlink"/>
            <w:rFonts w:cstheme="minorHAnsi"/>
            <w:sz w:val="18"/>
            <w:szCs w:val="18"/>
          </w:rPr>
          <w:t>https://displacement.iom.int/dtm-partners-toolkit/information-needs-and-data-users</w:t>
        </w:r>
      </w:hyperlink>
      <w:r w:rsidRPr="001F2A63">
        <w:rPr>
          <w:rFonts w:cstheme="minorHAnsi"/>
          <w:sz w:val="18"/>
          <w:szCs w:val="18"/>
        </w:rPr>
        <w:t xml:space="preserve"> </w:t>
      </w:r>
    </w:p>
  </w:footnote>
  <w:footnote w:id="7">
    <w:p w14:paraId="2B51208F" w14:textId="0675704D" w:rsidR="00855789" w:rsidRPr="001F2A63" w:rsidRDefault="00855789">
      <w:pPr>
        <w:pStyle w:val="FootnoteText"/>
        <w:rPr>
          <w:sz w:val="18"/>
          <w:szCs w:val="18"/>
        </w:rPr>
      </w:pPr>
      <w:r w:rsidRPr="001F2A63">
        <w:rPr>
          <w:rStyle w:val="FootnoteReference"/>
          <w:sz w:val="18"/>
          <w:szCs w:val="18"/>
        </w:rPr>
        <w:footnoteRef/>
      </w:r>
      <w:r w:rsidRPr="001F2A63">
        <w:rPr>
          <w:sz w:val="18"/>
          <w:szCs w:val="18"/>
        </w:rPr>
        <w:t xml:space="preserve"> Draft analytical frameworks developed by global clusters are available on the </w:t>
      </w:r>
      <w:proofErr w:type="gramStart"/>
      <w:r w:rsidRPr="001F2A63">
        <w:rPr>
          <w:sz w:val="18"/>
          <w:szCs w:val="18"/>
        </w:rPr>
        <w:t>toolkit, and</w:t>
      </w:r>
      <w:proofErr w:type="gramEnd"/>
      <w:r w:rsidRPr="001F2A63">
        <w:rPr>
          <w:sz w:val="18"/>
          <w:szCs w:val="18"/>
        </w:rPr>
        <w:t xml:space="preserve"> can be used to help clusters identify their information needs. </w:t>
      </w:r>
    </w:p>
  </w:footnote>
  <w:footnote w:id="8">
    <w:p w14:paraId="4687EE1B" w14:textId="1B405B50" w:rsidR="00855789" w:rsidRPr="001F2A63" w:rsidRDefault="00855789">
      <w:pPr>
        <w:pStyle w:val="FootnoteText"/>
        <w:rPr>
          <w:sz w:val="18"/>
          <w:szCs w:val="18"/>
        </w:rPr>
      </w:pPr>
      <w:r w:rsidRPr="001F2A63">
        <w:rPr>
          <w:rStyle w:val="FootnoteReference"/>
          <w:sz w:val="18"/>
          <w:szCs w:val="18"/>
        </w:rPr>
        <w:footnoteRef/>
      </w:r>
      <w:r w:rsidRPr="001F2A63">
        <w:rPr>
          <w:sz w:val="18"/>
          <w:szCs w:val="18"/>
        </w:rPr>
        <w:t xml:space="preserve"> An example of analytical model by Child Protection, Education and WASH Global Clusters/AoR is available in the toolkit, at </w:t>
      </w:r>
      <w:hyperlink r:id="rId10" w:history="1">
        <w:r w:rsidRPr="001F2A63">
          <w:rPr>
            <w:rStyle w:val="Hyperlink"/>
            <w:sz w:val="18"/>
            <w:szCs w:val="18"/>
          </w:rPr>
          <w:t>https://displacement.iom.int/dtm-partners-toolkit/analysis</w:t>
        </w:r>
      </w:hyperlink>
      <w:r w:rsidRPr="001F2A63">
        <w:rPr>
          <w:sz w:val="18"/>
          <w:szCs w:val="18"/>
        </w:rPr>
        <w:t xml:space="preserve"> as narrative and as narrated ppt.</w:t>
      </w:r>
    </w:p>
  </w:footnote>
  <w:footnote w:id="9">
    <w:p w14:paraId="74D859C3" w14:textId="12ADE6E9" w:rsidR="001F2A63" w:rsidRPr="001F2A63" w:rsidRDefault="001F2A63">
      <w:pPr>
        <w:pStyle w:val="FootnoteText"/>
        <w:rPr>
          <w:sz w:val="18"/>
          <w:szCs w:val="18"/>
        </w:rPr>
      </w:pPr>
      <w:r w:rsidRPr="001F2A63">
        <w:rPr>
          <w:rStyle w:val="FootnoteReference"/>
          <w:sz w:val="18"/>
          <w:szCs w:val="18"/>
        </w:rPr>
        <w:footnoteRef/>
      </w:r>
      <w:r w:rsidRPr="001F2A63">
        <w:rPr>
          <w:sz w:val="18"/>
          <w:szCs w:val="18"/>
        </w:rPr>
        <w:t xml:space="preserve"> For examples of sessions provided by protection, child protection and other colleagues to DTM teams, see: </w:t>
      </w:r>
      <w:hyperlink r:id="rId11" w:history="1">
        <w:r w:rsidRPr="001F2A63">
          <w:rPr>
            <w:rStyle w:val="Hyperlink"/>
            <w:sz w:val="18"/>
            <w:szCs w:val="18"/>
          </w:rPr>
          <w:t>https://displacement.iom.int/dtm-partners-toolkit/trainings</w:t>
        </w:r>
      </w:hyperlink>
      <w:r w:rsidRPr="001F2A63">
        <w:rPr>
          <w:sz w:val="18"/>
          <w:szCs w:val="18"/>
        </w:rPr>
        <w:t xml:space="preserve"> </w:t>
      </w:r>
    </w:p>
  </w:footnote>
  <w:footnote w:id="10">
    <w:p w14:paraId="2F4BF8F3" w14:textId="1660B8B2" w:rsidR="00855789" w:rsidRPr="001F2A63" w:rsidRDefault="00855789">
      <w:pPr>
        <w:pStyle w:val="FootnoteText"/>
        <w:rPr>
          <w:sz w:val="18"/>
          <w:szCs w:val="18"/>
        </w:rPr>
      </w:pPr>
      <w:r w:rsidRPr="001F2A63">
        <w:rPr>
          <w:rStyle w:val="FootnoteReference"/>
          <w:sz w:val="18"/>
          <w:szCs w:val="18"/>
        </w:rPr>
        <w:footnoteRef/>
      </w:r>
      <w:r w:rsidRPr="001F2A63">
        <w:rPr>
          <w:sz w:val="18"/>
          <w:szCs w:val="18"/>
        </w:rPr>
        <w:t xml:space="preserve"> The </w:t>
      </w:r>
      <w:r w:rsidRPr="001F2A63">
        <w:rPr>
          <w:i/>
          <w:sz w:val="18"/>
          <w:szCs w:val="18"/>
        </w:rPr>
        <w:t>DTM Field Companion</w:t>
      </w:r>
      <w:r w:rsidRPr="001F2A63">
        <w:rPr>
          <w:sz w:val="18"/>
          <w:szCs w:val="18"/>
        </w:rPr>
        <w:t xml:space="preserve"> includes </w:t>
      </w:r>
      <w:r w:rsidR="00583358">
        <w:rPr>
          <w:sz w:val="18"/>
          <w:szCs w:val="18"/>
        </w:rPr>
        <w:t xml:space="preserve">ready </w:t>
      </w:r>
      <w:r w:rsidRPr="001F2A63">
        <w:rPr>
          <w:sz w:val="18"/>
          <w:szCs w:val="18"/>
        </w:rPr>
        <w:t xml:space="preserve">mock-up descriptive analysis of the questions in the DTM Data Dictionary: </w:t>
      </w:r>
      <w:hyperlink r:id="rId12" w:history="1">
        <w:r w:rsidRPr="001F2A63">
          <w:rPr>
            <w:rStyle w:val="Hyperlink"/>
            <w:sz w:val="18"/>
            <w:szCs w:val="18"/>
          </w:rPr>
          <w:t>https://displacement.iom.int/dtm-partners-toolkit/sectoral-questions-location-assessment</w:t>
        </w:r>
      </w:hyperlink>
      <w:r w:rsidRPr="001F2A63">
        <w:rPr>
          <w:sz w:val="18"/>
          <w:szCs w:val="18"/>
        </w:rPr>
        <w:t xml:space="preserve">  </w:t>
      </w:r>
    </w:p>
  </w:footnote>
  <w:footnote w:id="11">
    <w:p w14:paraId="44234FF6" w14:textId="665F6252" w:rsidR="00855789" w:rsidRPr="001F2A63" w:rsidRDefault="00855789">
      <w:pPr>
        <w:pStyle w:val="FootnoteText"/>
        <w:rPr>
          <w:sz w:val="18"/>
          <w:szCs w:val="18"/>
        </w:rPr>
      </w:pPr>
      <w:r w:rsidRPr="001F2A63">
        <w:rPr>
          <w:rStyle w:val="FootnoteReference"/>
          <w:sz w:val="18"/>
          <w:szCs w:val="18"/>
        </w:rPr>
        <w:footnoteRef/>
      </w:r>
      <w:r w:rsidRPr="001F2A63">
        <w:rPr>
          <w:sz w:val="18"/>
          <w:szCs w:val="18"/>
        </w:rPr>
        <w:t xml:space="preserve"> A short overview of strengths and limitations of the methodology are on: “</w:t>
      </w:r>
      <w:r w:rsidRPr="001F2A63">
        <w:rPr>
          <w:i/>
          <w:sz w:val="18"/>
          <w:szCs w:val="18"/>
        </w:rPr>
        <w:t xml:space="preserve">01 </w:t>
      </w:r>
      <w:proofErr w:type="spellStart"/>
      <w:r w:rsidRPr="001F2A63">
        <w:rPr>
          <w:i/>
          <w:sz w:val="18"/>
          <w:szCs w:val="18"/>
        </w:rPr>
        <w:t>DTM&amp;Partners</w:t>
      </w:r>
      <w:proofErr w:type="spellEnd"/>
      <w:r w:rsidRPr="001F2A63">
        <w:rPr>
          <w:i/>
          <w:sz w:val="18"/>
          <w:szCs w:val="18"/>
        </w:rPr>
        <w:t xml:space="preserve"> What DTM is &amp; What Can we do with it</w:t>
      </w:r>
      <w:r w:rsidRPr="001F2A63">
        <w:rPr>
          <w:sz w:val="18"/>
          <w:szCs w:val="18"/>
        </w:rPr>
        <w:t xml:space="preserve">”, slide 7-10. The ppt is available as in-person presentation and as narrated briefing, in English, French and Spanish on the toolkit: </w:t>
      </w:r>
      <w:hyperlink r:id="rId13" w:history="1">
        <w:r w:rsidRPr="001F2A63">
          <w:rPr>
            <w:rStyle w:val="Hyperlink"/>
            <w:sz w:val="18"/>
            <w:szCs w:val="18"/>
          </w:rPr>
          <w:t>https://displacement.iom.int/dtm-partners-toolkit/briefings</w:t>
        </w:r>
      </w:hyperlink>
      <w:r w:rsidRPr="001F2A63">
        <w:rPr>
          <w:sz w:val="18"/>
          <w:szCs w:val="18"/>
        </w:rPr>
        <w:t xml:space="preserve">  </w:t>
      </w:r>
    </w:p>
  </w:footnote>
  <w:footnote w:id="12">
    <w:p w14:paraId="250790D5" w14:textId="172BE280" w:rsidR="00670CFA" w:rsidRPr="00670CFA" w:rsidRDefault="00670CFA">
      <w:pPr>
        <w:pStyle w:val="FootnoteText"/>
        <w:rPr>
          <w:sz w:val="18"/>
          <w:szCs w:val="18"/>
        </w:rPr>
      </w:pPr>
      <w:r>
        <w:rPr>
          <w:rStyle w:val="FootnoteReference"/>
        </w:rPr>
        <w:footnoteRef/>
      </w:r>
      <w:r>
        <w:t xml:space="preserve"> </w:t>
      </w:r>
      <w:r w:rsidRPr="001F2A63">
        <w:rPr>
          <w:sz w:val="18"/>
          <w:szCs w:val="18"/>
        </w:rPr>
        <w:t xml:space="preserve">The </w:t>
      </w:r>
      <w:r w:rsidRPr="001F2A63">
        <w:rPr>
          <w:i/>
          <w:sz w:val="18"/>
          <w:szCs w:val="18"/>
        </w:rPr>
        <w:t>DTM Field Companion</w:t>
      </w:r>
      <w:r w:rsidRPr="001F2A63">
        <w:rPr>
          <w:sz w:val="18"/>
          <w:szCs w:val="18"/>
        </w:rPr>
        <w:t xml:space="preserve"> </w:t>
      </w:r>
      <w:r>
        <w:rPr>
          <w:sz w:val="18"/>
          <w:szCs w:val="18"/>
        </w:rPr>
        <w:t>is available in ppt and excel at</w:t>
      </w:r>
      <w:r w:rsidRPr="001F2A63">
        <w:rPr>
          <w:sz w:val="18"/>
          <w:szCs w:val="18"/>
        </w:rPr>
        <w:t xml:space="preserve">: </w:t>
      </w:r>
      <w:hyperlink r:id="rId14" w:history="1">
        <w:r w:rsidRPr="001F2A63">
          <w:rPr>
            <w:rStyle w:val="Hyperlink"/>
            <w:sz w:val="18"/>
            <w:szCs w:val="18"/>
          </w:rPr>
          <w:t>https://displacement.iom.int/dtm-partners-toolkit/sectoral-questions-location-assessment</w:t>
        </w:r>
      </w:hyperlink>
      <w:r w:rsidRPr="001F2A63">
        <w:rPr>
          <w:sz w:val="18"/>
          <w:szCs w:val="18"/>
        </w:rPr>
        <w:t xml:space="preserve">  </w:t>
      </w:r>
    </w:p>
  </w:footnote>
  <w:footnote w:id="13">
    <w:p w14:paraId="022958CA" w14:textId="4C5264DE" w:rsidR="00855789" w:rsidRPr="001F2A63" w:rsidRDefault="00855789">
      <w:pPr>
        <w:pStyle w:val="FootnoteText"/>
        <w:rPr>
          <w:sz w:val="18"/>
          <w:szCs w:val="18"/>
        </w:rPr>
      </w:pPr>
      <w:r w:rsidRPr="001F2A63">
        <w:rPr>
          <w:rStyle w:val="FootnoteReference"/>
          <w:sz w:val="18"/>
          <w:szCs w:val="18"/>
        </w:rPr>
        <w:footnoteRef/>
      </w:r>
      <w:r w:rsidRPr="001F2A63">
        <w:rPr>
          <w:sz w:val="18"/>
          <w:szCs w:val="18"/>
        </w:rPr>
        <w:t xml:space="preserve"> The </w:t>
      </w:r>
      <w:r w:rsidRPr="001F2A63">
        <w:rPr>
          <w:i/>
          <w:sz w:val="18"/>
          <w:szCs w:val="18"/>
        </w:rPr>
        <w:t>DTM Field Companion</w:t>
      </w:r>
      <w:r w:rsidRPr="001F2A63">
        <w:rPr>
          <w:sz w:val="18"/>
          <w:szCs w:val="18"/>
        </w:rPr>
        <w:t xml:space="preserve"> is formatted as a Data Analysis Plan for the MSLA Sectoral Questions in the DTM Data Dictionary. </w:t>
      </w:r>
    </w:p>
  </w:footnote>
  <w:footnote w:id="14">
    <w:p w14:paraId="7CC4636B" w14:textId="77777777" w:rsidR="00A00DB3" w:rsidRPr="001F2A63" w:rsidRDefault="00A00DB3" w:rsidP="00A00DB3">
      <w:pPr>
        <w:pStyle w:val="FootnoteText"/>
        <w:rPr>
          <w:rFonts w:cstheme="minorHAnsi"/>
          <w:sz w:val="18"/>
          <w:szCs w:val="18"/>
        </w:rPr>
      </w:pPr>
      <w:r w:rsidRPr="001F2A63">
        <w:rPr>
          <w:rStyle w:val="FootnoteReference"/>
          <w:sz w:val="18"/>
          <w:szCs w:val="18"/>
        </w:rPr>
        <w:footnoteRef/>
      </w:r>
      <w:r w:rsidRPr="001F2A63">
        <w:rPr>
          <w:sz w:val="18"/>
          <w:szCs w:val="18"/>
        </w:rPr>
        <w:t xml:space="preserve"> For information on the types of data-sharing DTM commonly engages in, see: </w:t>
      </w:r>
      <w:hyperlink r:id="rId15" w:history="1">
        <w:r w:rsidRPr="001F2A63">
          <w:rPr>
            <w:rStyle w:val="Hyperlink"/>
            <w:sz w:val="18"/>
            <w:szCs w:val="18"/>
          </w:rPr>
          <w:t>https://displacement.iom.int/dtm-partners-toolkit/data-sharing</w:t>
        </w:r>
      </w:hyperlink>
      <w:r w:rsidRPr="001F2A63">
        <w:rPr>
          <w:sz w:val="18"/>
          <w:szCs w:val="18"/>
        </w:rPr>
        <w:t xml:space="preserve"> . The folder contains also guidelines and templates for sharing of sensitive data</w:t>
      </w:r>
      <w:r w:rsidRPr="001F2A63">
        <w:rPr>
          <w:rFonts w:cstheme="minorHAnsi"/>
          <w:sz w:val="18"/>
          <w:szCs w:val="18"/>
        </w:rPr>
        <w:t xml:space="preserve">, and </w:t>
      </w:r>
      <w:hyperlink r:id="rId16" w:history="1">
        <w:r w:rsidRPr="001F2A63">
          <w:rPr>
            <w:rStyle w:val="Hyperlink"/>
            <w:rFonts w:cstheme="minorHAnsi"/>
            <w:color w:val="085296"/>
            <w:sz w:val="18"/>
            <w:szCs w:val="18"/>
            <w:shd w:val="clear" w:color="auto" w:fill="FFFFFF"/>
          </w:rPr>
          <w:t>Framework-for-Data-Sharing-in-Practice PIM and OCHA.pdf</w:t>
        </w:r>
      </w:hyperlink>
      <w:r w:rsidRPr="001F2A63">
        <w:rPr>
          <w:rFonts w:cstheme="minorHAnsi"/>
          <w:sz w:val="18"/>
          <w:szCs w:val="18"/>
        </w:rPr>
        <w:t xml:space="preserve"> (</w:t>
      </w:r>
      <w:hyperlink r:id="rId17" w:history="1">
        <w:r w:rsidRPr="001F2A63">
          <w:rPr>
            <w:rStyle w:val="Hyperlink"/>
            <w:rFonts w:cstheme="minorHAnsi"/>
            <w:sz w:val="18"/>
            <w:szCs w:val="18"/>
          </w:rPr>
          <w:t>https://displacement.iom.int/dtm-partners-toolkit/enhancing-responsible-data-sharing</w:t>
        </w:r>
      </w:hyperlink>
      <w:r w:rsidRPr="001F2A63">
        <w:rPr>
          <w:rFonts w:cstheme="minorHAnsi"/>
          <w:sz w:val="18"/>
          <w:szCs w:val="18"/>
        </w:rPr>
        <w:t>)</w:t>
      </w:r>
    </w:p>
  </w:footnote>
  <w:footnote w:id="15">
    <w:p w14:paraId="26965F6C" w14:textId="77777777" w:rsidR="00286C36" w:rsidRPr="001F2A63" w:rsidRDefault="00286C36" w:rsidP="00286C36">
      <w:pPr>
        <w:pStyle w:val="FootnoteText"/>
        <w:rPr>
          <w:sz w:val="18"/>
          <w:szCs w:val="18"/>
        </w:rPr>
      </w:pPr>
      <w:r w:rsidRPr="001F2A63">
        <w:rPr>
          <w:rStyle w:val="FootnoteReference"/>
          <w:sz w:val="18"/>
          <w:szCs w:val="18"/>
        </w:rPr>
        <w:footnoteRef/>
      </w:r>
      <w:r w:rsidRPr="001F2A63">
        <w:rPr>
          <w:sz w:val="18"/>
          <w:szCs w:val="18"/>
        </w:rPr>
        <w:t xml:space="preserve"> The jointly developed </w:t>
      </w:r>
      <w:hyperlink r:id="rId18" w:history="1">
        <w:r w:rsidRPr="001F2A63">
          <w:rPr>
            <w:rStyle w:val="Hyperlink"/>
            <w:rFonts w:cs="Arial"/>
            <w:color w:val="085296"/>
            <w:sz w:val="18"/>
            <w:szCs w:val="18"/>
            <w:shd w:val="clear" w:color="auto" w:fill="FFFFFF"/>
          </w:rPr>
          <w:t>Checklist for DTM datasets and report -what to include.docx</w:t>
        </w:r>
      </w:hyperlink>
      <w:r w:rsidRPr="001F2A63">
        <w:rPr>
          <w:sz w:val="18"/>
          <w:szCs w:val="18"/>
        </w:rPr>
        <w:t xml:space="preserve"> includes components identified at global level by DTM and Partners, and is available at: </w:t>
      </w:r>
      <w:hyperlink r:id="rId19" w:history="1">
        <w:r w:rsidRPr="001F2A63">
          <w:rPr>
            <w:rStyle w:val="Hyperlink"/>
            <w:sz w:val="18"/>
            <w:szCs w:val="18"/>
          </w:rPr>
          <w:t>https://displacement.iom.int/dtm-partners-toolkit/reporting</w:t>
        </w:r>
      </w:hyperlink>
      <w:r w:rsidRPr="001F2A63">
        <w:rPr>
          <w:sz w:val="18"/>
          <w:szCs w:val="18"/>
        </w:rPr>
        <w:t xml:space="preserve"> </w:t>
      </w:r>
    </w:p>
  </w:footnote>
  <w:footnote w:id="16">
    <w:p w14:paraId="4F3C2B9D" w14:textId="13AC37D1" w:rsidR="00562FE5" w:rsidRPr="001F2A63" w:rsidRDefault="00562FE5">
      <w:pPr>
        <w:pStyle w:val="FootnoteText"/>
        <w:rPr>
          <w:sz w:val="18"/>
          <w:szCs w:val="18"/>
        </w:rPr>
      </w:pPr>
      <w:r w:rsidRPr="001F2A63">
        <w:rPr>
          <w:rStyle w:val="FootnoteReference"/>
          <w:sz w:val="18"/>
          <w:szCs w:val="18"/>
        </w:rPr>
        <w:footnoteRef/>
      </w:r>
      <w:r w:rsidRPr="001F2A63">
        <w:rPr>
          <w:sz w:val="18"/>
          <w:szCs w:val="18"/>
        </w:rPr>
        <w:t xml:space="preserve"> </w:t>
      </w:r>
      <w:r w:rsidR="00B0346E" w:rsidRPr="001F2A63">
        <w:rPr>
          <w:sz w:val="18"/>
          <w:szCs w:val="18"/>
        </w:rPr>
        <w:t xml:space="preserve">Analysis has different levels, e.g., Descriptive, Explanatory, Interpretative, Anticipatory, </w:t>
      </w:r>
      <w:proofErr w:type="spellStart"/>
      <w:r w:rsidR="00B0346E" w:rsidRPr="001F2A63">
        <w:rPr>
          <w:sz w:val="18"/>
          <w:szCs w:val="18"/>
        </w:rPr>
        <w:t>Prescritpive</w:t>
      </w:r>
      <w:proofErr w:type="spellEnd"/>
      <w:r w:rsidR="00B0346E" w:rsidRPr="001F2A63">
        <w:rPr>
          <w:sz w:val="18"/>
          <w:szCs w:val="18"/>
        </w:rPr>
        <w:t xml:space="preserve">. </w:t>
      </w:r>
      <w:r w:rsidRPr="001F2A63">
        <w:rPr>
          <w:sz w:val="18"/>
          <w:szCs w:val="18"/>
        </w:rPr>
        <w:t xml:space="preserve">For a visual on the different levels of Analysis, see the Analysis Spectrum, by ACAPS et al., on page 2 of </w:t>
      </w:r>
      <w:hyperlink r:id="rId20" w:history="1">
        <w:r w:rsidRPr="001F2A63">
          <w:rPr>
            <w:rStyle w:val="Hyperlink"/>
            <w:rFonts w:cs="Arial"/>
            <w:color w:val="085296"/>
            <w:sz w:val="18"/>
            <w:szCs w:val="18"/>
            <w:shd w:val="clear" w:color="auto" w:fill="FFFFFF"/>
          </w:rPr>
          <w:t>Options for Analysis.docx</w:t>
        </w:r>
      </w:hyperlink>
      <w:r w:rsidRPr="001F2A63">
        <w:rPr>
          <w:sz w:val="18"/>
          <w:szCs w:val="18"/>
        </w:rPr>
        <w:t xml:space="preserve">, available at: </w:t>
      </w:r>
      <w:hyperlink r:id="rId21" w:history="1">
        <w:r w:rsidRPr="001F2A63">
          <w:rPr>
            <w:rStyle w:val="Hyperlink"/>
            <w:sz w:val="18"/>
            <w:szCs w:val="18"/>
          </w:rPr>
          <w:t>https://displacement.iom.int/dtm-partners-toolkit/analysis</w:t>
        </w:r>
      </w:hyperlink>
      <w:r w:rsidRPr="001F2A63">
        <w:rPr>
          <w:sz w:val="18"/>
          <w:szCs w:val="18"/>
        </w:rPr>
        <w:t xml:space="preserve"> </w:t>
      </w:r>
      <w:r w:rsidR="00676F3A" w:rsidRPr="001F2A63">
        <w:rPr>
          <w:sz w:val="18"/>
          <w:szCs w:val="18"/>
        </w:rPr>
        <w:t xml:space="preserve">. </w:t>
      </w:r>
      <w:hyperlink r:id="rId22" w:history="1">
        <w:r w:rsidR="00676F3A" w:rsidRPr="001F2A63">
          <w:rPr>
            <w:rStyle w:val="Hyperlink"/>
            <w:rFonts w:cstheme="minorHAnsi"/>
            <w:color w:val="085296"/>
            <w:sz w:val="18"/>
            <w:szCs w:val="18"/>
            <w:shd w:val="clear" w:color="auto" w:fill="FFFFFF"/>
          </w:rPr>
          <w:t>Options for Analysis.docx</w:t>
        </w:r>
      </w:hyperlink>
      <w:r w:rsidR="00676F3A" w:rsidRPr="001F2A63">
        <w:rPr>
          <w:rFonts w:cstheme="minorHAnsi"/>
          <w:sz w:val="18"/>
          <w:szCs w:val="18"/>
        </w:rPr>
        <w:t xml:space="preserve"> provides also guidance on DTM and Partners roles along the process.</w:t>
      </w:r>
    </w:p>
  </w:footnote>
  <w:footnote w:id="17">
    <w:p w14:paraId="10458318" w14:textId="10D05923" w:rsidR="00855789" w:rsidRPr="001F2A63" w:rsidRDefault="00855789">
      <w:pPr>
        <w:pStyle w:val="FootnoteText"/>
        <w:rPr>
          <w:sz w:val="18"/>
          <w:szCs w:val="18"/>
        </w:rPr>
      </w:pPr>
      <w:r w:rsidRPr="001F2A63">
        <w:rPr>
          <w:rStyle w:val="FootnoteReference"/>
          <w:sz w:val="18"/>
          <w:szCs w:val="18"/>
        </w:rPr>
        <w:footnoteRef/>
      </w:r>
      <w:r w:rsidRPr="001F2A63">
        <w:rPr>
          <w:sz w:val="18"/>
          <w:szCs w:val="18"/>
        </w:rPr>
        <w:t xml:space="preserve"> For details on the EDAUUR work for the Grand Bargain, and their outcomes, please see the: </w:t>
      </w:r>
      <w:r w:rsidRPr="001F2A63">
        <w:rPr>
          <w:i/>
          <w:sz w:val="18"/>
          <w:szCs w:val="18"/>
        </w:rPr>
        <w:t>Pocket EDAUUR tools</w:t>
      </w:r>
      <w:r w:rsidRPr="001F2A63">
        <w:rPr>
          <w:sz w:val="18"/>
          <w:szCs w:val="18"/>
        </w:rPr>
        <w:t xml:space="preserve"> presentation available online at: </w:t>
      </w:r>
      <w:hyperlink r:id="rId23" w:history="1">
        <w:r w:rsidRPr="001F2A63">
          <w:rPr>
            <w:rStyle w:val="Hyperlink"/>
            <w:sz w:val="18"/>
            <w:szCs w:val="18"/>
          </w:rPr>
          <w:t>https://drive.google.com/drive/folders/1HyX2qIH7cM1p3oyxTe1f2W5MUKtIHWHr</w:t>
        </w:r>
      </w:hyperlink>
      <w:r w:rsidRPr="001F2A63">
        <w:rPr>
          <w:sz w:val="18"/>
          <w:szCs w:val="18"/>
        </w:rPr>
        <w:t xml:space="preserve"> </w:t>
      </w:r>
    </w:p>
  </w:footnote>
  <w:footnote w:id="18">
    <w:p w14:paraId="0B88AF49" w14:textId="44350D38" w:rsidR="00855789" w:rsidRPr="001F2A63" w:rsidRDefault="00855789">
      <w:pPr>
        <w:pStyle w:val="FootnoteText"/>
        <w:rPr>
          <w:sz w:val="18"/>
          <w:szCs w:val="18"/>
        </w:rPr>
      </w:pPr>
      <w:r w:rsidRPr="001F2A63">
        <w:rPr>
          <w:rStyle w:val="FootnoteReference"/>
          <w:sz w:val="18"/>
          <w:szCs w:val="18"/>
        </w:rPr>
        <w:footnoteRef/>
      </w:r>
      <w:r w:rsidRPr="001F2A63">
        <w:rPr>
          <w:sz w:val="18"/>
          <w:szCs w:val="18"/>
        </w:rPr>
        <w:t xml:space="preserve"> Some suggestions are included in </w:t>
      </w:r>
      <w:hyperlink r:id="rId24" w:history="1">
        <w:r w:rsidRPr="001F2A63">
          <w:rPr>
            <w:rStyle w:val="Hyperlink"/>
            <w:rFonts w:cs="Arial"/>
            <w:color w:val="085296"/>
            <w:sz w:val="18"/>
            <w:szCs w:val="18"/>
            <w:shd w:val="clear" w:color="auto" w:fill="FFFFFF"/>
          </w:rPr>
          <w:t>Collecting, managing, and acting on feedback from data users.docx</w:t>
        </w:r>
      </w:hyperlink>
      <w:r w:rsidRPr="001F2A63">
        <w:rPr>
          <w:sz w:val="18"/>
          <w:szCs w:val="18"/>
        </w:rPr>
        <w:t xml:space="preserve"> available at: https://displacement.iom.int/dtm-partners-toolkit/capturing-feedback-and-adjusting</w:t>
      </w:r>
    </w:p>
  </w:footnote>
  <w:footnote w:id="19">
    <w:p w14:paraId="02D5017C" w14:textId="3EADBC0B" w:rsidR="003E44D6" w:rsidRPr="001F2A63" w:rsidRDefault="003E44D6">
      <w:pPr>
        <w:pStyle w:val="FootnoteText"/>
        <w:rPr>
          <w:sz w:val="18"/>
          <w:szCs w:val="18"/>
        </w:rPr>
      </w:pPr>
      <w:r w:rsidRPr="001F2A63">
        <w:rPr>
          <w:rStyle w:val="FootnoteReference"/>
          <w:sz w:val="18"/>
          <w:szCs w:val="18"/>
        </w:rPr>
        <w:footnoteRef/>
      </w:r>
      <w:r w:rsidRPr="001F2A63">
        <w:rPr>
          <w:sz w:val="18"/>
          <w:szCs w:val="18"/>
        </w:rPr>
        <w:t xml:space="preserve"> For roles and examples of actors, please see pages 4 &amp; 5 of the </w:t>
      </w:r>
      <w:r w:rsidRPr="001F2A63">
        <w:rPr>
          <w:i/>
          <w:sz w:val="18"/>
          <w:szCs w:val="18"/>
        </w:rPr>
        <w:t>Pocket EDAUUR tools</w:t>
      </w:r>
      <w:r w:rsidRPr="001F2A63">
        <w:rPr>
          <w:sz w:val="18"/>
          <w:szCs w:val="18"/>
        </w:rPr>
        <w:t xml:space="preserve"> presentation available online at: </w:t>
      </w:r>
      <w:hyperlink r:id="rId25" w:history="1">
        <w:r w:rsidRPr="001F2A63">
          <w:rPr>
            <w:rStyle w:val="Hyperlink"/>
            <w:sz w:val="18"/>
            <w:szCs w:val="18"/>
          </w:rPr>
          <w:t>https://drive.google.com/drive/folders/1HyX2qIH7cM1p3oyxTe1f2W5MUKtIHWHr</w:t>
        </w:r>
      </w:hyperlink>
      <w:r w:rsidRPr="001F2A63">
        <w:rPr>
          <w:sz w:val="18"/>
          <w:szCs w:val="18"/>
        </w:rPr>
        <w:t xml:space="preserve"> </w:t>
      </w:r>
    </w:p>
  </w:footnote>
  <w:footnote w:id="20">
    <w:p w14:paraId="6E5E6696" w14:textId="597E140C" w:rsidR="003E44D6" w:rsidRPr="001F2A63" w:rsidRDefault="003E44D6">
      <w:pPr>
        <w:pStyle w:val="FootnoteText"/>
        <w:rPr>
          <w:sz w:val="18"/>
          <w:szCs w:val="18"/>
        </w:rPr>
      </w:pPr>
      <w:r w:rsidRPr="001F2A63">
        <w:rPr>
          <w:rStyle w:val="FootnoteReference"/>
          <w:sz w:val="18"/>
          <w:szCs w:val="18"/>
        </w:rPr>
        <w:footnoteRef/>
      </w:r>
      <w:r w:rsidRPr="001F2A63">
        <w:rPr>
          <w:sz w:val="18"/>
          <w:szCs w:val="18"/>
        </w:rPr>
        <w:t xml:space="preserve"> Field Companion </w:t>
      </w:r>
      <w:r w:rsidR="002D2134">
        <w:rPr>
          <w:sz w:val="18"/>
          <w:szCs w:val="18"/>
        </w:rPr>
        <w:t>i</w:t>
      </w:r>
      <w:r w:rsidRPr="001F2A63">
        <w:rPr>
          <w:sz w:val="18"/>
          <w:szCs w:val="18"/>
        </w:rPr>
        <w:t xml:space="preserve">s an example of Data Analysis Plan and </w:t>
      </w:r>
      <w:r w:rsidR="002D2134">
        <w:rPr>
          <w:sz w:val="18"/>
          <w:szCs w:val="18"/>
        </w:rPr>
        <w:t xml:space="preserve">includes </w:t>
      </w:r>
      <w:r w:rsidRPr="001F2A63">
        <w:rPr>
          <w:sz w:val="18"/>
          <w:szCs w:val="18"/>
        </w:rPr>
        <w:t>mock-up descriptive analysis</w:t>
      </w:r>
      <w:r w:rsidR="002D2134">
        <w:rPr>
          <w:sz w:val="18"/>
          <w:szCs w:val="18"/>
        </w:rPr>
        <w:t xml:space="preserve"> for sectoral MSLA questions identified by DTM and Partners at global level</w:t>
      </w:r>
      <w:r w:rsidRPr="001F2A63">
        <w:rPr>
          <w:sz w:val="18"/>
          <w:szCs w:val="18"/>
        </w:rPr>
        <w:t xml:space="preserve">:  </w:t>
      </w:r>
      <w:hyperlink r:id="rId26" w:history="1">
        <w:r w:rsidRPr="001F2A63">
          <w:rPr>
            <w:rStyle w:val="Hyperlink"/>
            <w:sz w:val="18"/>
            <w:szCs w:val="18"/>
          </w:rPr>
          <w:t>https://displacement.iom.int/dtm-partners-toolkit/sectoral-questions-location-assessment</w:t>
        </w:r>
      </w:hyperlink>
      <w:r w:rsidRPr="001F2A63">
        <w:rPr>
          <w:sz w:val="18"/>
          <w:szCs w:val="18"/>
        </w:rPr>
        <w:t xml:space="preserve"> </w:t>
      </w:r>
    </w:p>
  </w:footnote>
  <w:footnote w:id="21">
    <w:p w14:paraId="58222365" w14:textId="6D15E75A" w:rsidR="00855789" w:rsidRPr="001F2A63" w:rsidRDefault="00855789">
      <w:pPr>
        <w:pStyle w:val="FootnoteText"/>
        <w:rPr>
          <w:sz w:val="18"/>
          <w:szCs w:val="18"/>
        </w:rPr>
      </w:pPr>
      <w:r w:rsidRPr="001F2A63">
        <w:rPr>
          <w:rStyle w:val="FootnoteReference"/>
          <w:sz w:val="18"/>
          <w:szCs w:val="18"/>
        </w:rPr>
        <w:footnoteRef/>
      </w:r>
      <w:r w:rsidRPr="001F2A63">
        <w:rPr>
          <w:sz w:val="18"/>
          <w:szCs w:val="18"/>
        </w:rPr>
        <w:t xml:space="preserve"> For a flow chart that helps partners decide on the information source, see the one-pager </w:t>
      </w:r>
      <w:hyperlink r:id="rId27" w:history="1">
        <w:r w:rsidRPr="001F2A63">
          <w:rPr>
            <w:rStyle w:val="Hyperlink"/>
            <w:rFonts w:cs="Arial"/>
            <w:i/>
            <w:color w:val="085296"/>
            <w:sz w:val="18"/>
            <w:szCs w:val="18"/>
            <w:shd w:val="clear" w:color="auto" w:fill="FFFFFF"/>
          </w:rPr>
          <w:t>Decision making tree for Clusters WG and Partners on using DTM.pptx</w:t>
        </w:r>
      </w:hyperlink>
      <w:r w:rsidRPr="001F2A63">
        <w:rPr>
          <w:i/>
          <w:sz w:val="18"/>
          <w:szCs w:val="18"/>
        </w:rPr>
        <w:t>,</w:t>
      </w:r>
      <w:r w:rsidRPr="001F2A63">
        <w:rPr>
          <w:sz w:val="18"/>
          <w:szCs w:val="18"/>
        </w:rPr>
        <w:t xml:space="preserve"> available at: </w:t>
      </w:r>
      <w:hyperlink r:id="rId28" w:history="1">
        <w:r w:rsidRPr="001F2A63">
          <w:rPr>
            <w:rStyle w:val="Hyperlink"/>
            <w:sz w:val="18"/>
            <w:szCs w:val="18"/>
          </w:rPr>
          <w:t>https://displacement.iom.int/dtm-partners-toolkit/information-needs-and-data-users</w:t>
        </w:r>
      </w:hyperlink>
      <w:r w:rsidRPr="001F2A63">
        <w:rPr>
          <w:sz w:val="18"/>
          <w:szCs w:val="18"/>
        </w:rPr>
        <w:t xml:space="preserve">. Also useful, the one-pager </w:t>
      </w:r>
      <w:hyperlink r:id="rId29" w:history="1">
        <w:r w:rsidRPr="001F2A63">
          <w:rPr>
            <w:rStyle w:val="Hyperlink"/>
            <w:rFonts w:cs="Arial"/>
            <w:i/>
            <w:color w:val="085296"/>
            <w:sz w:val="18"/>
            <w:szCs w:val="18"/>
            <w:shd w:val="clear" w:color="auto" w:fill="FFFFFF"/>
          </w:rPr>
          <w:t>Humanitarian Outcomes Underlying Factors.pptx</w:t>
        </w:r>
      </w:hyperlink>
      <w:r w:rsidRPr="001F2A63">
        <w:rPr>
          <w:rStyle w:val="Hyperlink"/>
          <w:rFonts w:cs="Arial"/>
          <w:i/>
          <w:color w:val="085296"/>
          <w:sz w:val="18"/>
          <w:szCs w:val="18"/>
          <w:shd w:val="clear" w:color="auto" w:fill="FFFFFF"/>
        </w:rPr>
        <w:t xml:space="preserve"> </w:t>
      </w:r>
      <w:r w:rsidRPr="001F2A63">
        <w:rPr>
          <w:sz w:val="18"/>
          <w:szCs w:val="18"/>
        </w:rPr>
        <w:t xml:space="preserve">, available at: </w:t>
      </w:r>
      <w:hyperlink r:id="rId30" w:history="1">
        <w:r w:rsidRPr="001F2A63">
          <w:rPr>
            <w:rStyle w:val="Hyperlink"/>
            <w:sz w:val="18"/>
            <w:szCs w:val="18"/>
          </w:rPr>
          <w:t>https://displacement.iom.int/dtm-partners-toolkit/other-tools-0</w:t>
        </w:r>
      </w:hyperlink>
      <w:r w:rsidRPr="001F2A63">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24EA0"/>
    <w:multiLevelType w:val="hybridMultilevel"/>
    <w:tmpl w:val="155A607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23638"/>
    <w:multiLevelType w:val="hybridMultilevel"/>
    <w:tmpl w:val="85966D4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D57444"/>
    <w:multiLevelType w:val="hybridMultilevel"/>
    <w:tmpl w:val="D18EE330"/>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DEF72DD"/>
    <w:multiLevelType w:val="hybridMultilevel"/>
    <w:tmpl w:val="A1560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967168"/>
    <w:multiLevelType w:val="hybridMultilevel"/>
    <w:tmpl w:val="F27633F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373C88"/>
    <w:multiLevelType w:val="hybridMultilevel"/>
    <w:tmpl w:val="D18EE330"/>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8791B99"/>
    <w:multiLevelType w:val="hybridMultilevel"/>
    <w:tmpl w:val="098EF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3D07FF"/>
    <w:multiLevelType w:val="hybridMultilevel"/>
    <w:tmpl w:val="E500F3B2"/>
    <w:lvl w:ilvl="0" w:tplc="0809000F">
      <w:start w:val="1"/>
      <w:numFmt w:val="decimal"/>
      <w:lvlText w:val="%1."/>
      <w:lvlJc w:val="left"/>
      <w:pPr>
        <w:ind w:left="720" w:hanging="360"/>
      </w:pPr>
    </w:lvl>
    <w:lvl w:ilvl="1" w:tplc="0809000F">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ED5DF8"/>
    <w:multiLevelType w:val="hybridMultilevel"/>
    <w:tmpl w:val="7BA035D2"/>
    <w:lvl w:ilvl="0" w:tplc="54F6CDB6">
      <w:numFmt w:val="bullet"/>
      <w:lvlText w:val="-"/>
      <w:lvlJc w:val="left"/>
      <w:pPr>
        <w:ind w:left="405" w:hanging="360"/>
      </w:pPr>
      <w:rPr>
        <w:rFonts w:ascii="Calibri" w:eastAsiaTheme="minorHAnsi" w:hAnsi="Calibri" w:cstheme="minorBidi"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15:restartNumberingAfterBreak="0">
    <w:nsid w:val="599A2965"/>
    <w:multiLevelType w:val="hybridMultilevel"/>
    <w:tmpl w:val="7F9E49B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7587005"/>
    <w:multiLevelType w:val="hybridMultilevel"/>
    <w:tmpl w:val="92AC47B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941AB4"/>
    <w:multiLevelType w:val="hybridMultilevel"/>
    <w:tmpl w:val="655E65D4"/>
    <w:lvl w:ilvl="0" w:tplc="F02ED39E">
      <w:start w:val="1"/>
      <w:numFmt w:val="decimal"/>
      <w:lvlText w:val="%1."/>
      <w:lvlJc w:val="left"/>
      <w:pPr>
        <w:tabs>
          <w:tab w:val="num" w:pos="720"/>
        </w:tabs>
        <w:ind w:left="720" w:hanging="360"/>
      </w:pPr>
    </w:lvl>
    <w:lvl w:ilvl="1" w:tplc="0A2A46D8" w:tentative="1">
      <w:start w:val="1"/>
      <w:numFmt w:val="decimal"/>
      <w:lvlText w:val="%2."/>
      <w:lvlJc w:val="left"/>
      <w:pPr>
        <w:tabs>
          <w:tab w:val="num" w:pos="1440"/>
        </w:tabs>
        <w:ind w:left="1440" w:hanging="360"/>
      </w:pPr>
    </w:lvl>
    <w:lvl w:ilvl="2" w:tplc="41DE5870" w:tentative="1">
      <w:start w:val="1"/>
      <w:numFmt w:val="decimal"/>
      <w:lvlText w:val="%3."/>
      <w:lvlJc w:val="left"/>
      <w:pPr>
        <w:tabs>
          <w:tab w:val="num" w:pos="2160"/>
        </w:tabs>
        <w:ind w:left="2160" w:hanging="360"/>
      </w:pPr>
    </w:lvl>
    <w:lvl w:ilvl="3" w:tplc="14FC692C" w:tentative="1">
      <w:start w:val="1"/>
      <w:numFmt w:val="decimal"/>
      <w:lvlText w:val="%4."/>
      <w:lvlJc w:val="left"/>
      <w:pPr>
        <w:tabs>
          <w:tab w:val="num" w:pos="2880"/>
        </w:tabs>
        <w:ind w:left="2880" w:hanging="360"/>
      </w:pPr>
    </w:lvl>
    <w:lvl w:ilvl="4" w:tplc="25DCCB30" w:tentative="1">
      <w:start w:val="1"/>
      <w:numFmt w:val="decimal"/>
      <w:lvlText w:val="%5."/>
      <w:lvlJc w:val="left"/>
      <w:pPr>
        <w:tabs>
          <w:tab w:val="num" w:pos="3600"/>
        </w:tabs>
        <w:ind w:left="3600" w:hanging="360"/>
      </w:pPr>
    </w:lvl>
    <w:lvl w:ilvl="5" w:tplc="7CE605E2" w:tentative="1">
      <w:start w:val="1"/>
      <w:numFmt w:val="decimal"/>
      <w:lvlText w:val="%6."/>
      <w:lvlJc w:val="left"/>
      <w:pPr>
        <w:tabs>
          <w:tab w:val="num" w:pos="4320"/>
        </w:tabs>
        <w:ind w:left="4320" w:hanging="360"/>
      </w:pPr>
    </w:lvl>
    <w:lvl w:ilvl="6" w:tplc="F80EEF8A" w:tentative="1">
      <w:start w:val="1"/>
      <w:numFmt w:val="decimal"/>
      <w:lvlText w:val="%7."/>
      <w:lvlJc w:val="left"/>
      <w:pPr>
        <w:tabs>
          <w:tab w:val="num" w:pos="5040"/>
        </w:tabs>
        <w:ind w:left="5040" w:hanging="360"/>
      </w:pPr>
    </w:lvl>
    <w:lvl w:ilvl="7" w:tplc="01902FD4" w:tentative="1">
      <w:start w:val="1"/>
      <w:numFmt w:val="decimal"/>
      <w:lvlText w:val="%8."/>
      <w:lvlJc w:val="left"/>
      <w:pPr>
        <w:tabs>
          <w:tab w:val="num" w:pos="5760"/>
        </w:tabs>
        <w:ind w:left="5760" w:hanging="360"/>
      </w:pPr>
    </w:lvl>
    <w:lvl w:ilvl="8" w:tplc="4BD45340" w:tentative="1">
      <w:start w:val="1"/>
      <w:numFmt w:val="decimal"/>
      <w:lvlText w:val="%9."/>
      <w:lvlJc w:val="left"/>
      <w:pPr>
        <w:tabs>
          <w:tab w:val="num" w:pos="6480"/>
        </w:tabs>
        <w:ind w:left="6480" w:hanging="360"/>
      </w:pPr>
    </w:lvl>
  </w:abstractNum>
  <w:num w:numId="1">
    <w:abstractNumId w:val="11"/>
  </w:num>
  <w:num w:numId="2">
    <w:abstractNumId w:val="6"/>
  </w:num>
  <w:num w:numId="3">
    <w:abstractNumId w:val="8"/>
  </w:num>
  <w:num w:numId="4">
    <w:abstractNumId w:val="3"/>
  </w:num>
  <w:num w:numId="5">
    <w:abstractNumId w:val="5"/>
  </w:num>
  <w:num w:numId="6">
    <w:abstractNumId w:val="2"/>
  </w:num>
  <w:num w:numId="7">
    <w:abstractNumId w:val="1"/>
  </w:num>
  <w:num w:numId="8">
    <w:abstractNumId w:val="4"/>
  </w:num>
  <w:num w:numId="9">
    <w:abstractNumId w:val="9"/>
  </w:num>
  <w:num w:numId="10">
    <w:abstractNumId w:val="7"/>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B81"/>
    <w:rsid w:val="00005E1D"/>
    <w:rsid w:val="00006709"/>
    <w:rsid w:val="000146B5"/>
    <w:rsid w:val="0003102E"/>
    <w:rsid w:val="00060CC4"/>
    <w:rsid w:val="00076399"/>
    <w:rsid w:val="0007729F"/>
    <w:rsid w:val="00083107"/>
    <w:rsid w:val="0008569A"/>
    <w:rsid w:val="00092D90"/>
    <w:rsid w:val="000B3F71"/>
    <w:rsid w:val="000B6B0C"/>
    <w:rsid w:val="000B6B9E"/>
    <w:rsid w:val="000B6E8F"/>
    <w:rsid w:val="000C3A17"/>
    <w:rsid w:val="000C5021"/>
    <w:rsid w:val="000D2BDA"/>
    <w:rsid w:val="000D7DFD"/>
    <w:rsid w:val="000E191A"/>
    <w:rsid w:val="000F67F9"/>
    <w:rsid w:val="00100670"/>
    <w:rsid w:val="00100833"/>
    <w:rsid w:val="001071EE"/>
    <w:rsid w:val="001130BD"/>
    <w:rsid w:val="00122454"/>
    <w:rsid w:val="0013283E"/>
    <w:rsid w:val="00137660"/>
    <w:rsid w:val="0013784A"/>
    <w:rsid w:val="0013785C"/>
    <w:rsid w:val="00141AFB"/>
    <w:rsid w:val="00162D7F"/>
    <w:rsid w:val="00180FC0"/>
    <w:rsid w:val="00183729"/>
    <w:rsid w:val="001A60BC"/>
    <w:rsid w:val="001B20C6"/>
    <w:rsid w:val="001C47AE"/>
    <w:rsid w:val="001C75E9"/>
    <w:rsid w:val="001D234D"/>
    <w:rsid w:val="001E3F37"/>
    <w:rsid w:val="001F2A63"/>
    <w:rsid w:val="001F2C04"/>
    <w:rsid w:val="001F648D"/>
    <w:rsid w:val="00216490"/>
    <w:rsid w:val="002325E9"/>
    <w:rsid w:val="00233CF9"/>
    <w:rsid w:val="00235CE8"/>
    <w:rsid w:val="0025603C"/>
    <w:rsid w:val="00274333"/>
    <w:rsid w:val="00275E38"/>
    <w:rsid w:val="00286C36"/>
    <w:rsid w:val="002920AF"/>
    <w:rsid w:val="00293684"/>
    <w:rsid w:val="00297959"/>
    <w:rsid w:val="002A2314"/>
    <w:rsid w:val="002C2219"/>
    <w:rsid w:val="002C4D4C"/>
    <w:rsid w:val="002D2134"/>
    <w:rsid w:val="002F0FCA"/>
    <w:rsid w:val="00301BA9"/>
    <w:rsid w:val="003065A9"/>
    <w:rsid w:val="00314455"/>
    <w:rsid w:val="00315622"/>
    <w:rsid w:val="003215E1"/>
    <w:rsid w:val="003504AD"/>
    <w:rsid w:val="003559A0"/>
    <w:rsid w:val="003644A5"/>
    <w:rsid w:val="003809FE"/>
    <w:rsid w:val="003941C6"/>
    <w:rsid w:val="003A627F"/>
    <w:rsid w:val="003B2D4E"/>
    <w:rsid w:val="003C0D68"/>
    <w:rsid w:val="003D46F6"/>
    <w:rsid w:val="003D7AA4"/>
    <w:rsid w:val="003E0C5F"/>
    <w:rsid w:val="003E12C7"/>
    <w:rsid w:val="003E44D6"/>
    <w:rsid w:val="003E6680"/>
    <w:rsid w:val="00401AA2"/>
    <w:rsid w:val="004058C7"/>
    <w:rsid w:val="004273A4"/>
    <w:rsid w:val="00433131"/>
    <w:rsid w:val="00437256"/>
    <w:rsid w:val="00441867"/>
    <w:rsid w:val="004430AF"/>
    <w:rsid w:val="00450C1B"/>
    <w:rsid w:val="0045605E"/>
    <w:rsid w:val="004630DD"/>
    <w:rsid w:val="004666ED"/>
    <w:rsid w:val="00481188"/>
    <w:rsid w:val="00481D4F"/>
    <w:rsid w:val="004837E7"/>
    <w:rsid w:val="0049591D"/>
    <w:rsid w:val="004A2F63"/>
    <w:rsid w:val="004A389A"/>
    <w:rsid w:val="004A5875"/>
    <w:rsid w:val="004B63AD"/>
    <w:rsid w:val="004C5952"/>
    <w:rsid w:val="004D0721"/>
    <w:rsid w:val="004E0EF8"/>
    <w:rsid w:val="004E12A6"/>
    <w:rsid w:val="00503A14"/>
    <w:rsid w:val="00504301"/>
    <w:rsid w:val="0050737D"/>
    <w:rsid w:val="005123EB"/>
    <w:rsid w:val="00512780"/>
    <w:rsid w:val="00526915"/>
    <w:rsid w:val="00544A0E"/>
    <w:rsid w:val="00551195"/>
    <w:rsid w:val="00554FFF"/>
    <w:rsid w:val="00562FE5"/>
    <w:rsid w:val="005668CD"/>
    <w:rsid w:val="00576D08"/>
    <w:rsid w:val="00583358"/>
    <w:rsid w:val="005878F0"/>
    <w:rsid w:val="00594353"/>
    <w:rsid w:val="00595D3A"/>
    <w:rsid w:val="005A7C2C"/>
    <w:rsid w:val="005E6F99"/>
    <w:rsid w:val="005F7C20"/>
    <w:rsid w:val="006008C3"/>
    <w:rsid w:val="006026B9"/>
    <w:rsid w:val="00621FE9"/>
    <w:rsid w:val="00644D3D"/>
    <w:rsid w:val="006473DB"/>
    <w:rsid w:val="00647FC6"/>
    <w:rsid w:val="006574DD"/>
    <w:rsid w:val="00667841"/>
    <w:rsid w:val="00670CFA"/>
    <w:rsid w:val="00676F3A"/>
    <w:rsid w:val="00677614"/>
    <w:rsid w:val="006A6BAB"/>
    <w:rsid w:val="006B4B9B"/>
    <w:rsid w:val="006B6363"/>
    <w:rsid w:val="006C7E62"/>
    <w:rsid w:val="006D239F"/>
    <w:rsid w:val="007133F0"/>
    <w:rsid w:val="0072397E"/>
    <w:rsid w:val="007360EE"/>
    <w:rsid w:val="00746DCA"/>
    <w:rsid w:val="00751D51"/>
    <w:rsid w:val="00773D72"/>
    <w:rsid w:val="007827C8"/>
    <w:rsid w:val="00794EFC"/>
    <w:rsid w:val="00795725"/>
    <w:rsid w:val="007964D0"/>
    <w:rsid w:val="007B654F"/>
    <w:rsid w:val="007C064F"/>
    <w:rsid w:val="007C119D"/>
    <w:rsid w:val="007F098D"/>
    <w:rsid w:val="007F5306"/>
    <w:rsid w:val="007F6517"/>
    <w:rsid w:val="008017C2"/>
    <w:rsid w:val="00807E22"/>
    <w:rsid w:val="0081016B"/>
    <w:rsid w:val="008168D8"/>
    <w:rsid w:val="0082566A"/>
    <w:rsid w:val="008265A2"/>
    <w:rsid w:val="008409EA"/>
    <w:rsid w:val="0084640B"/>
    <w:rsid w:val="00846956"/>
    <w:rsid w:val="00847975"/>
    <w:rsid w:val="00855789"/>
    <w:rsid w:val="00872527"/>
    <w:rsid w:val="00880734"/>
    <w:rsid w:val="008952A2"/>
    <w:rsid w:val="00896D0E"/>
    <w:rsid w:val="008A5D55"/>
    <w:rsid w:val="008A5EAD"/>
    <w:rsid w:val="008A65B7"/>
    <w:rsid w:val="008C79AF"/>
    <w:rsid w:val="008F16CF"/>
    <w:rsid w:val="008F795D"/>
    <w:rsid w:val="00903B70"/>
    <w:rsid w:val="00920A94"/>
    <w:rsid w:val="00936FA0"/>
    <w:rsid w:val="00940716"/>
    <w:rsid w:val="00941C25"/>
    <w:rsid w:val="009555F2"/>
    <w:rsid w:val="00972ED6"/>
    <w:rsid w:val="00986F2A"/>
    <w:rsid w:val="009B3856"/>
    <w:rsid w:val="009B687E"/>
    <w:rsid w:val="009D6A2D"/>
    <w:rsid w:val="00A00DB3"/>
    <w:rsid w:val="00A04949"/>
    <w:rsid w:val="00A43C9D"/>
    <w:rsid w:val="00A65A15"/>
    <w:rsid w:val="00A721A8"/>
    <w:rsid w:val="00A80792"/>
    <w:rsid w:val="00A96EB4"/>
    <w:rsid w:val="00AB0979"/>
    <w:rsid w:val="00AC0B81"/>
    <w:rsid w:val="00B0346E"/>
    <w:rsid w:val="00B04512"/>
    <w:rsid w:val="00B11541"/>
    <w:rsid w:val="00B11794"/>
    <w:rsid w:val="00B21330"/>
    <w:rsid w:val="00B41A45"/>
    <w:rsid w:val="00B54A47"/>
    <w:rsid w:val="00B84C23"/>
    <w:rsid w:val="00B93313"/>
    <w:rsid w:val="00B95F18"/>
    <w:rsid w:val="00BA78E8"/>
    <w:rsid w:val="00BB097F"/>
    <w:rsid w:val="00BB2699"/>
    <w:rsid w:val="00BC1259"/>
    <w:rsid w:val="00BC2CEE"/>
    <w:rsid w:val="00BD397C"/>
    <w:rsid w:val="00BE0122"/>
    <w:rsid w:val="00BE7839"/>
    <w:rsid w:val="00BF2944"/>
    <w:rsid w:val="00BF62CC"/>
    <w:rsid w:val="00C07AE9"/>
    <w:rsid w:val="00C1145D"/>
    <w:rsid w:val="00C3550F"/>
    <w:rsid w:val="00C37AF2"/>
    <w:rsid w:val="00C44642"/>
    <w:rsid w:val="00C52A3A"/>
    <w:rsid w:val="00C8311E"/>
    <w:rsid w:val="00C836F3"/>
    <w:rsid w:val="00C85CC9"/>
    <w:rsid w:val="00C94AEA"/>
    <w:rsid w:val="00CA63EA"/>
    <w:rsid w:val="00CB3E51"/>
    <w:rsid w:val="00CE179E"/>
    <w:rsid w:val="00CE1D6A"/>
    <w:rsid w:val="00D020B8"/>
    <w:rsid w:val="00D23A4A"/>
    <w:rsid w:val="00D2630F"/>
    <w:rsid w:val="00D366FD"/>
    <w:rsid w:val="00D4125E"/>
    <w:rsid w:val="00D559B2"/>
    <w:rsid w:val="00D80C50"/>
    <w:rsid w:val="00D8623A"/>
    <w:rsid w:val="00D87C8C"/>
    <w:rsid w:val="00DA580A"/>
    <w:rsid w:val="00DA672F"/>
    <w:rsid w:val="00DB3462"/>
    <w:rsid w:val="00DB4F9E"/>
    <w:rsid w:val="00DB560A"/>
    <w:rsid w:val="00DB7C73"/>
    <w:rsid w:val="00DC5F62"/>
    <w:rsid w:val="00DC6382"/>
    <w:rsid w:val="00DC74DF"/>
    <w:rsid w:val="00DE0CB5"/>
    <w:rsid w:val="00E03CB0"/>
    <w:rsid w:val="00E07C24"/>
    <w:rsid w:val="00E24134"/>
    <w:rsid w:val="00E44BDC"/>
    <w:rsid w:val="00E56EBD"/>
    <w:rsid w:val="00E5751D"/>
    <w:rsid w:val="00E602BE"/>
    <w:rsid w:val="00E670F3"/>
    <w:rsid w:val="00EA5B2E"/>
    <w:rsid w:val="00EB1F39"/>
    <w:rsid w:val="00EC4174"/>
    <w:rsid w:val="00EC4A4B"/>
    <w:rsid w:val="00EC58AC"/>
    <w:rsid w:val="00EE1C53"/>
    <w:rsid w:val="00F0310E"/>
    <w:rsid w:val="00F146AD"/>
    <w:rsid w:val="00F235D1"/>
    <w:rsid w:val="00F23E9C"/>
    <w:rsid w:val="00F26699"/>
    <w:rsid w:val="00F301EA"/>
    <w:rsid w:val="00F41D16"/>
    <w:rsid w:val="00F52AB9"/>
    <w:rsid w:val="00F52F43"/>
    <w:rsid w:val="00F659D5"/>
    <w:rsid w:val="00F661DD"/>
    <w:rsid w:val="00F67780"/>
    <w:rsid w:val="00F748AC"/>
    <w:rsid w:val="00F826AD"/>
    <w:rsid w:val="00F857DC"/>
    <w:rsid w:val="00F85DE0"/>
    <w:rsid w:val="00FA7231"/>
    <w:rsid w:val="00FB21F1"/>
    <w:rsid w:val="00FB68ED"/>
    <w:rsid w:val="00FC2C3A"/>
    <w:rsid w:val="00FD449A"/>
    <w:rsid w:val="00FE0B3E"/>
    <w:rsid w:val="00FE1AAB"/>
    <w:rsid w:val="00FE3308"/>
    <w:rsid w:val="00FE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291AB"/>
  <w15:chartTrackingRefBased/>
  <w15:docId w15:val="{56BB21FB-3EA3-4AED-89E6-CE7C0AB3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5B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5B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5B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737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EA5B2E"/>
    <w:pPr>
      <w:ind w:left="720"/>
      <w:contextualSpacing/>
    </w:pPr>
  </w:style>
  <w:style w:type="character" w:customStyle="1" w:styleId="Heading1Char">
    <w:name w:val="Heading 1 Char"/>
    <w:basedOn w:val="DefaultParagraphFont"/>
    <w:link w:val="Heading1"/>
    <w:uiPriority w:val="9"/>
    <w:rsid w:val="00EA5B2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5B2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5B2E"/>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3E0C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C5F"/>
    <w:rPr>
      <w:sz w:val="20"/>
      <w:szCs w:val="20"/>
    </w:rPr>
  </w:style>
  <w:style w:type="character" w:styleId="FootnoteReference">
    <w:name w:val="footnote reference"/>
    <w:basedOn w:val="DefaultParagraphFont"/>
    <w:uiPriority w:val="99"/>
    <w:semiHidden/>
    <w:unhideWhenUsed/>
    <w:rsid w:val="003E0C5F"/>
    <w:rPr>
      <w:vertAlign w:val="superscript"/>
    </w:rPr>
  </w:style>
  <w:style w:type="character" w:styleId="Hyperlink">
    <w:name w:val="Hyperlink"/>
    <w:basedOn w:val="DefaultParagraphFont"/>
    <w:uiPriority w:val="99"/>
    <w:unhideWhenUsed/>
    <w:rsid w:val="003E0C5F"/>
    <w:rPr>
      <w:color w:val="0563C1" w:themeColor="hyperlink"/>
      <w:u w:val="single"/>
    </w:rPr>
  </w:style>
  <w:style w:type="character" w:styleId="FollowedHyperlink">
    <w:name w:val="FollowedHyperlink"/>
    <w:basedOn w:val="DefaultParagraphFont"/>
    <w:uiPriority w:val="99"/>
    <w:semiHidden/>
    <w:unhideWhenUsed/>
    <w:rsid w:val="003E0C5F"/>
    <w:rPr>
      <w:color w:val="954F72" w:themeColor="followedHyperlink"/>
      <w:u w:val="single"/>
    </w:rPr>
  </w:style>
  <w:style w:type="table" w:styleId="TableGrid">
    <w:name w:val="Table Grid"/>
    <w:basedOn w:val="TableNormal"/>
    <w:uiPriority w:val="39"/>
    <w:rsid w:val="001B2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4642"/>
    <w:rPr>
      <w:color w:val="605E5C"/>
      <w:shd w:val="clear" w:color="auto" w:fill="E1DFDD"/>
    </w:rPr>
  </w:style>
  <w:style w:type="paragraph" w:styleId="BalloonText">
    <w:name w:val="Balloon Text"/>
    <w:basedOn w:val="Normal"/>
    <w:link w:val="BalloonTextChar"/>
    <w:uiPriority w:val="99"/>
    <w:semiHidden/>
    <w:unhideWhenUsed/>
    <w:rsid w:val="00137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8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918675">
      <w:bodyDiv w:val="1"/>
      <w:marLeft w:val="0"/>
      <w:marRight w:val="0"/>
      <w:marTop w:val="0"/>
      <w:marBottom w:val="0"/>
      <w:divBdr>
        <w:top w:val="none" w:sz="0" w:space="0" w:color="auto"/>
        <w:left w:val="none" w:sz="0" w:space="0" w:color="auto"/>
        <w:bottom w:val="none" w:sz="0" w:space="0" w:color="auto"/>
        <w:right w:val="none" w:sz="0" w:space="0" w:color="auto"/>
      </w:divBdr>
      <w:divsChild>
        <w:div w:id="1267080610">
          <w:marLeft w:val="720"/>
          <w:marRight w:val="0"/>
          <w:marTop w:val="0"/>
          <w:marBottom w:val="0"/>
          <w:divBdr>
            <w:top w:val="none" w:sz="0" w:space="0" w:color="auto"/>
            <w:left w:val="none" w:sz="0" w:space="0" w:color="auto"/>
            <w:bottom w:val="none" w:sz="0" w:space="0" w:color="auto"/>
            <w:right w:val="none" w:sz="0" w:space="0" w:color="auto"/>
          </w:divBdr>
        </w:div>
        <w:div w:id="1950776715">
          <w:marLeft w:val="720"/>
          <w:marRight w:val="0"/>
          <w:marTop w:val="0"/>
          <w:marBottom w:val="0"/>
          <w:divBdr>
            <w:top w:val="none" w:sz="0" w:space="0" w:color="auto"/>
            <w:left w:val="none" w:sz="0" w:space="0" w:color="auto"/>
            <w:bottom w:val="none" w:sz="0" w:space="0" w:color="auto"/>
            <w:right w:val="none" w:sz="0" w:space="0" w:color="auto"/>
          </w:divBdr>
        </w:div>
        <w:div w:id="1666473870">
          <w:marLeft w:val="720"/>
          <w:marRight w:val="0"/>
          <w:marTop w:val="0"/>
          <w:marBottom w:val="0"/>
          <w:divBdr>
            <w:top w:val="none" w:sz="0" w:space="0" w:color="auto"/>
            <w:left w:val="none" w:sz="0" w:space="0" w:color="auto"/>
            <w:bottom w:val="none" w:sz="0" w:space="0" w:color="auto"/>
            <w:right w:val="none" w:sz="0" w:space="0" w:color="auto"/>
          </w:divBdr>
        </w:div>
        <w:div w:id="200174257">
          <w:marLeft w:val="720"/>
          <w:marRight w:val="0"/>
          <w:marTop w:val="0"/>
          <w:marBottom w:val="0"/>
          <w:divBdr>
            <w:top w:val="none" w:sz="0" w:space="0" w:color="auto"/>
            <w:left w:val="none" w:sz="0" w:space="0" w:color="auto"/>
            <w:bottom w:val="none" w:sz="0" w:space="0" w:color="auto"/>
            <w:right w:val="none" w:sz="0" w:space="0" w:color="auto"/>
          </w:divBdr>
        </w:div>
        <w:div w:id="1310138211">
          <w:marLeft w:val="720"/>
          <w:marRight w:val="0"/>
          <w:marTop w:val="0"/>
          <w:marBottom w:val="0"/>
          <w:divBdr>
            <w:top w:val="none" w:sz="0" w:space="0" w:color="auto"/>
            <w:left w:val="none" w:sz="0" w:space="0" w:color="auto"/>
            <w:bottom w:val="none" w:sz="0" w:space="0" w:color="auto"/>
            <w:right w:val="none" w:sz="0" w:space="0" w:color="auto"/>
          </w:divBdr>
        </w:div>
      </w:divsChild>
    </w:div>
    <w:div w:id="165186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isplacement.iom.int/dtm-partners-toolkit/what-dtm" TargetMode="External"/><Relationship Id="rId13" Type="http://schemas.openxmlformats.org/officeDocument/2006/relationships/hyperlink" Target="https://displacement.iom.int/dtm-partners-toolkit/briefings" TargetMode="External"/><Relationship Id="rId18" Type="http://schemas.openxmlformats.org/officeDocument/2006/relationships/hyperlink" Target="https://displacement.iom.int/system/tdf/tools/Checklist%20for%20DTM%20datasets%20and%20report%20-what%20to%20include_0.docx?file=1&amp;type=node&amp;id=4682&amp;force=" TargetMode="External"/><Relationship Id="rId26" Type="http://schemas.openxmlformats.org/officeDocument/2006/relationships/hyperlink" Target="https://displacement.iom.int/dtm-partners-toolkit/sectoral-questions-location-assessment" TargetMode="External"/><Relationship Id="rId3" Type="http://schemas.openxmlformats.org/officeDocument/2006/relationships/hyperlink" Target="https://displacement.iom.int/system/tdf/tools/Broadening%20Engagement%20a%20Phased%20Approach.pptx?file=1&amp;type=node&amp;id=4655&amp;force=" TargetMode="External"/><Relationship Id="rId21" Type="http://schemas.openxmlformats.org/officeDocument/2006/relationships/hyperlink" Target="https://displacement.iom.int/dtm-partners-toolkit/analysis" TargetMode="External"/><Relationship Id="rId7" Type="http://schemas.openxmlformats.org/officeDocument/2006/relationships/hyperlink" Target="https://displacement.iom.int/dtm-partners-toolkit/intro-dtm-and-partners-cooperation" TargetMode="External"/><Relationship Id="rId12" Type="http://schemas.openxmlformats.org/officeDocument/2006/relationships/hyperlink" Target="https://displacement.iom.int/dtm-partners-toolkit/sectoral-questions-location-assessment" TargetMode="External"/><Relationship Id="rId17" Type="http://schemas.openxmlformats.org/officeDocument/2006/relationships/hyperlink" Target="https://displacement.iom.int/dtm-partners-toolkit/enhancing-responsible-data-sharing" TargetMode="External"/><Relationship Id="rId25" Type="http://schemas.openxmlformats.org/officeDocument/2006/relationships/hyperlink" Target="https://drive.google.com/drive/folders/1HyX2qIH7cM1p3oyxTe1f2W5MUKtIHWHr" TargetMode="External"/><Relationship Id="rId2" Type="http://schemas.openxmlformats.org/officeDocument/2006/relationships/hyperlink" Target="https://displacement.iom.int/dtm-partners-toolkit/other-tools-0" TargetMode="External"/><Relationship Id="rId16" Type="http://schemas.openxmlformats.org/officeDocument/2006/relationships/hyperlink" Target="https://displacement.iom.int/system/tdf/tools/Framework-for-Data-Sharing-in-Practice%20PIM%20and%20OCHA.pdf?file=1&amp;type=node&amp;id=4675&amp;force=" TargetMode="External"/><Relationship Id="rId20" Type="http://schemas.openxmlformats.org/officeDocument/2006/relationships/hyperlink" Target="https://displacement.iom.int/system/tdf/tools/Options%20for%20Analysis.docx?file=1&amp;type=node&amp;id=4668&amp;force=" TargetMode="External"/><Relationship Id="rId29" Type="http://schemas.openxmlformats.org/officeDocument/2006/relationships/hyperlink" Target="https://displacement.iom.int/system/tdf/tools/Humanitarian%20Outcomes%20Underlying%20Factors.pptx?file=1&amp;type=node&amp;id=4667&amp;force=" TargetMode="External"/><Relationship Id="rId1" Type="http://schemas.openxmlformats.org/officeDocument/2006/relationships/hyperlink" Target="https://displacement.iom.int/system/tdf/tools/List%20of%20most%20common%20users%20of%20DTM%20location%20assessment%20data%20and%20products.docx?file=1&amp;type=node&amp;id=4667&amp;force=" TargetMode="External"/><Relationship Id="rId6" Type="http://schemas.openxmlformats.org/officeDocument/2006/relationships/hyperlink" Target="https://drive.google.com/drive/folders/1HyX2qIH7cM1p3oyxTe1f2W5MUKtIHWHr" TargetMode="External"/><Relationship Id="rId11" Type="http://schemas.openxmlformats.org/officeDocument/2006/relationships/hyperlink" Target="https://displacement.iom.int/dtm-partners-toolkit/trainings" TargetMode="External"/><Relationship Id="rId24" Type="http://schemas.openxmlformats.org/officeDocument/2006/relationships/hyperlink" Target="https://displacement.iom.int/system/tdf/tools/Collecting%2C%20managing%2C%20and%20acting%20on%20feedback%20from%20data%20users.docx?file=1&amp;type=node&amp;id=4681&amp;force=" TargetMode="External"/><Relationship Id="rId5" Type="http://schemas.openxmlformats.org/officeDocument/2006/relationships/hyperlink" Target="https://displacement.iom.int/dtm-toolkit/dtm-partners-toolkit" TargetMode="External"/><Relationship Id="rId15" Type="http://schemas.openxmlformats.org/officeDocument/2006/relationships/hyperlink" Target="https://displacement.iom.int/dtm-partners-toolkit/data-sharing" TargetMode="External"/><Relationship Id="rId23" Type="http://schemas.openxmlformats.org/officeDocument/2006/relationships/hyperlink" Target="https://drive.google.com/drive/folders/1HyX2qIH7cM1p3oyxTe1f2W5MUKtIHWHr" TargetMode="External"/><Relationship Id="rId28" Type="http://schemas.openxmlformats.org/officeDocument/2006/relationships/hyperlink" Target="https://displacement.iom.int/dtm-partners-toolkit/information-needs-and-data-users" TargetMode="External"/><Relationship Id="rId10" Type="http://schemas.openxmlformats.org/officeDocument/2006/relationships/hyperlink" Target="https://displacement.iom.int/dtm-partners-toolkit/analysis" TargetMode="External"/><Relationship Id="rId19" Type="http://schemas.openxmlformats.org/officeDocument/2006/relationships/hyperlink" Target="https://displacement.iom.int/dtm-partners-toolkit/reporting" TargetMode="External"/><Relationship Id="rId4" Type="http://schemas.openxmlformats.org/officeDocument/2006/relationships/hyperlink" Target="https://displacement.iom.int/dtm-partners-toolkit/other-tools" TargetMode="External"/><Relationship Id="rId9" Type="http://schemas.openxmlformats.org/officeDocument/2006/relationships/hyperlink" Target="https://displacement.iom.int/dtm-partners-toolkit/information-needs-and-data-users" TargetMode="External"/><Relationship Id="rId14" Type="http://schemas.openxmlformats.org/officeDocument/2006/relationships/hyperlink" Target="https://displacement.iom.int/dtm-partners-toolkit/sectoral-questions-location-assessment" TargetMode="External"/><Relationship Id="rId22" Type="http://schemas.openxmlformats.org/officeDocument/2006/relationships/hyperlink" Target="https://displacement.iom.int/system/tdf/tools/Options%20for%20Analysis.docx?file=1&amp;type=node&amp;id=4668&amp;force=" TargetMode="External"/><Relationship Id="rId27" Type="http://schemas.openxmlformats.org/officeDocument/2006/relationships/hyperlink" Target="https://displacement.iom.int/system/tdf/tools/Decision%20making%20tree%20for%20Clusters%20WG%20and%20Partners%20on%20using%20DTM.pptx?file=1&amp;type=node&amp;id=4666&amp;force=" TargetMode="External"/><Relationship Id="rId30" Type="http://schemas.openxmlformats.org/officeDocument/2006/relationships/hyperlink" Target="https://displacement.iom.int/dtm-partners-toolkit/other-tool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78886-DC44-4BED-9B9C-3B11834F1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PAVONE Daunia</dc:creator>
  <cp:keywords/>
  <dc:description/>
  <cp:lastModifiedBy>PAVONE Daunia</cp:lastModifiedBy>
  <cp:revision>2</cp:revision>
  <cp:lastPrinted>2019-01-21T10:19:00Z</cp:lastPrinted>
  <dcterms:created xsi:type="dcterms:W3CDTF">2019-03-21T10:44:00Z</dcterms:created>
  <dcterms:modified xsi:type="dcterms:W3CDTF">2019-03-21T10:44:00Z</dcterms:modified>
</cp:coreProperties>
</file>