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171E" w14:textId="77777777" w:rsidR="0054214F" w:rsidRDefault="00D71DEC" w:rsidP="001178A0">
      <w:pPr>
        <w:spacing w:after="0"/>
        <w:ind w:left="-567"/>
        <w:jc w:val="center"/>
        <w:rPr>
          <w:b/>
          <w:bCs/>
          <w:lang w:val="es-419"/>
        </w:rPr>
      </w:pPr>
      <w:bookmarkStart w:id="0" w:name="_GoBack"/>
      <w:bookmarkEnd w:id="0"/>
      <w:r w:rsidRPr="00FF2B2F">
        <w:rPr>
          <w:b/>
          <w:bCs/>
          <w:lang w:val="es-419"/>
        </w:rPr>
        <w:t xml:space="preserve">Preguntas más frecuentes sobre la </w:t>
      </w:r>
    </w:p>
    <w:p w14:paraId="16A2B0E5" w14:textId="77777777" w:rsidR="00D71DEC" w:rsidRPr="00FF2B2F" w:rsidRDefault="00D71DEC" w:rsidP="001178A0">
      <w:pPr>
        <w:spacing w:after="0"/>
        <w:ind w:left="-567"/>
        <w:jc w:val="center"/>
        <w:rPr>
          <w:lang w:val="es-419"/>
        </w:rPr>
      </w:pPr>
      <w:r w:rsidRPr="00FF2B2F">
        <w:rPr>
          <w:lang w:val="es-419"/>
        </w:rPr>
        <w:t xml:space="preserve">Matriz de Seguimiento del Desplazamiento para </w:t>
      </w:r>
      <w:proofErr w:type="spellStart"/>
      <w:proofErr w:type="gramStart"/>
      <w:r w:rsidRPr="00FF2B2F">
        <w:rPr>
          <w:lang w:val="es-419"/>
        </w:rPr>
        <w:t>Clusters</w:t>
      </w:r>
      <w:proofErr w:type="spellEnd"/>
      <w:proofErr w:type="gramEnd"/>
      <w:r w:rsidRPr="00FF2B2F">
        <w:rPr>
          <w:lang w:val="es-419"/>
        </w:rPr>
        <w:t>, sectores y grupos de trabajo</w:t>
      </w:r>
    </w:p>
    <w:p w14:paraId="7A68F03E" w14:textId="77777777" w:rsidR="00D71DEC" w:rsidRPr="00FF2B2F" w:rsidRDefault="00D71DEC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</w:p>
    <w:p w14:paraId="26D57D6D" w14:textId="77777777" w:rsidR="007B4F2B" w:rsidRPr="00FF2B2F" w:rsidRDefault="00D71DEC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r w:rsidRPr="00FF2B2F">
        <w:rPr>
          <w:b/>
          <w:i/>
          <w:sz w:val="20"/>
          <w:szCs w:val="20"/>
          <w:lang w:val="es-419"/>
        </w:rPr>
        <w:t>¿Qué es</w:t>
      </w:r>
      <w:r w:rsidR="007B4F2B" w:rsidRPr="00FF2B2F">
        <w:rPr>
          <w:b/>
          <w:i/>
          <w:sz w:val="20"/>
          <w:szCs w:val="20"/>
          <w:lang w:val="es-419"/>
        </w:rPr>
        <w:t xml:space="preserve"> DTM?</w:t>
      </w:r>
    </w:p>
    <w:p w14:paraId="67397EA9" w14:textId="4F464EDD" w:rsidR="006357A5" w:rsidRPr="00FF2B2F" w:rsidRDefault="00D71DEC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 w:rsidRPr="00FF2B2F">
        <w:rPr>
          <w:i/>
          <w:sz w:val="20"/>
          <w:szCs w:val="20"/>
          <w:lang w:val="es-419"/>
        </w:rPr>
        <w:t>La Matriz de Seguimiento de Desplazamiento (DTM por sus siglas en inglés) es un sistema para seguir</w:t>
      </w:r>
      <w:r w:rsidR="0054214F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y monitorear el desplazamiento y la movilidad de las poblaciones. Está diseñada para capturar, procesar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y proporcionar información crítica a los tomadores de decisiones y al personal de respuesta durante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emergencias, y para contribuir a una mejor comprensión de los flujos migratorios. DTM se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conceptualizó por primera vez en 2004 para monitorear el desplazamiento interno en Iraq y desde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 xml:space="preserve">entonces ha sido adaptado para su implementación en </w:t>
      </w:r>
      <w:r w:rsidR="00B32B2D">
        <w:rPr>
          <w:i/>
          <w:sz w:val="20"/>
          <w:szCs w:val="20"/>
          <w:lang w:val="es-419"/>
        </w:rPr>
        <w:t>8</w:t>
      </w:r>
      <w:r w:rsidRPr="00FF2B2F">
        <w:rPr>
          <w:i/>
          <w:sz w:val="20"/>
          <w:szCs w:val="20"/>
          <w:lang w:val="es-419"/>
        </w:rPr>
        <w:t>0 países, en contextos de conflicto,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desastres naturales, emergencias complejas y crisis prolongadas.</w:t>
      </w:r>
    </w:p>
    <w:p w14:paraId="23BCFED9" w14:textId="77777777" w:rsidR="007B4F2B" w:rsidRPr="00FF2B2F" w:rsidRDefault="00D71DEC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r w:rsidRPr="00FF2B2F">
        <w:rPr>
          <w:b/>
          <w:i/>
          <w:sz w:val="20"/>
          <w:szCs w:val="20"/>
          <w:lang w:val="es-419"/>
        </w:rPr>
        <w:t>¿Cómo funciona la DTM</w:t>
      </w:r>
      <w:r w:rsidR="007B4F2B" w:rsidRPr="00FF2B2F">
        <w:rPr>
          <w:b/>
          <w:i/>
          <w:sz w:val="20"/>
          <w:szCs w:val="20"/>
          <w:lang w:val="es-419"/>
        </w:rPr>
        <w:t xml:space="preserve">? </w:t>
      </w:r>
    </w:p>
    <w:p w14:paraId="2489A26D" w14:textId="77777777" w:rsidR="00D71DEC" w:rsidRPr="00FF2B2F" w:rsidRDefault="00D71DEC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 w:rsidRPr="00FF2B2F">
        <w:rPr>
          <w:i/>
          <w:sz w:val="20"/>
          <w:szCs w:val="20"/>
          <w:lang w:val="es-419"/>
        </w:rPr>
        <w:t>La efectividad de la DTM para cumplir varios objetivos en diferentes contextos se basa en su habilidad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de mantener una estructura flexible, ligera y modular. Esta estructura facilita la implementación de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ajustes y una rápida adaptación. Para preservar la flexibilidad operacional y al mismo tiempo promover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calidad y coherencia entre las actividades de la DTM, este marco esboza varios componentes,</w:t>
      </w:r>
      <w:r w:rsidR="001178A0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herramientas y métodos que han mostrado ser efectivos globalmente para cuantificar el</w:t>
      </w:r>
    </w:p>
    <w:p w14:paraId="4F28F009" w14:textId="136783FD" w:rsidR="001178A0" w:rsidRDefault="00D71DEC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 w:rsidRPr="00FF2B2F">
        <w:rPr>
          <w:i/>
          <w:sz w:val="20"/>
          <w:szCs w:val="20"/>
          <w:lang w:val="es-419"/>
        </w:rPr>
        <w:t xml:space="preserve">desplazamiento y la movilidad en las operaciones DTM. </w:t>
      </w:r>
    </w:p>
    <w:p w14:paraId="053F3E82" w14:textId="77777777" w:rsidR="00407134" w:rsidRDefault="00407134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</w:p>
    <w:p w14:paraId="708D6B33" w14:textId="77777777" w:rsidR="007B4F2B" w:rsidRDefault="00D71DEC" w:rsidP="001178A0">
      <w:pPr>
        <w:spacing w:after="0" w:line="240" w:lineRule="auto"/>
        <w:ind w:left="-567"/>
        <w:rPr>
          <w:i/>
          <w:sz w:val="20"/>
          <w:szCs w:val="20"/>
          <w:u w:val="single"/>
          <w:lang w:val="es-419"/>
        </w:rPr>
      </w:pPr>
      <w:r w:rsidRPr="00FF2B2F">
        <w:rPr>
          <w:i/>
          <w:sz w:val="20"/>
          <w:szCs w:val="20"/>
          <w:u w:val="single"/>
          <w:lang w:val="es-419"/>
        </w:rPr>
        <w:t>Los cuatro componentes de la DTM se ilustran en el visual debajo:</w:t>
      </w:r>
    </w:p>
    <w:p w14:paraId="7C566CE0" w14:textId="77777777" w:rsidR="00A255D7" w:rsidRDefault="0054214F" w:rsidP="001178A0">
      <w:pPr>
        <w:spacing w:after="0" w:line="240" w:lineRule="auto"/>
        <w:ind w:left="-567"/>
        <w:rPr>
          <w:i/>
          <w:sz w:val="20"/>
          <w:szCs w:val="20"/>
          <w:u w:val="single"/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F5DB8" wp14:editId="2B5B0B80">
            <wp:simplePos x="0" y="0"/>
            <wp:positionH relativeFrom="column">
              <wp:posOffset>931529</wp:posOffset>
            </wp:positionH>
            <wp:positionV relativeFrom="paragraph">
              <wp:posOffset>60395</wp:posOffset>
            </wp:positionV>
            <wp:extent cx="3912889" cy="258720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889" cy="2587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BB634" w14:textId="77777777" w:rsidR="00C5035B" w:rsidRPr="00FF2B2F" w:rsidRDefault="00C5035B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</w:p>
    <w:p w14:paraId="62A9A0DC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208D0C10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5E148A1E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5503859A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03294395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61126E6A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1B22B6B3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1DC7A182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0E8BBFB6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22466789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01FEB203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22FFDC42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4CB1882D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51C1F9AB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1993EE5D" w14:textId="77777777" w:rsidR="00C5035B" w:rsidRDefault="00C5035B" w:rsidP="001178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"/>
          <w:i/>
          <w:sz w:val="20"/>
          <w:szCs w:val="20"/>
          <w:lang w:val="es-419"/>
        </w:rPr>
      </w:pPr>
    </w:p>
    <w:p w14:paraId="5B2C2613" w14:textId="77777777" w:rsidR="00CC5DAB" w:rsidRPr="00FF2B2F" w:rsidRDefault="000464B0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r w:rsidRPr="00FF2B2F">
        <w:rPr>
          <w:b/>
          <w:i/>
          <w:sz w:val="20"/>
          <w:szCs w:val="20"/>
          <w:lang w:val="es-419"/>
        </w:rPr>
        <w:t>¿Cómo se recolectan los datos</w:t>
      </w:r>
      <w:r w:rsidR="00CC5DAB" w:rsidRPr="00FF2B2F">
        <w:rPr>
          <w:b/>
          <w:i/>
          <w:sz w:val="20"/>
          <w:szCs w:val="20"/>
          <w:lang w:val="es-419"/>
        </w:rPr>
        <w:t>?</w:t>
      </w:r>
    </w:p>
    <w:p w14:paraId="47BD7AE6" w14:textId="77777777" w:rsidR="00B675A6" w:rsidRPr="00FF2B2F" w:rsidRDefault="00231F45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>
        <w:rPr>
          <w:i/>
          <w:sz w:val="20"/>
          <w:szCs w:val="20"/>
          <w:lang w:val="es-419"/>
        </w:rPr>
        <w:t>Los equipos de la DTM utilizan una variedad de métodos para recolectar datos</w:t>
      </w:r>
      <w:r w:rsidR="00CC5DAB" w:rsidRPr="00FF2B2F">
        <w:rPr>
          <w:i/>
          <w:sz w:val="20"/>
          <w:szCs w:val="20"/>
          <w:lang w:val="es-419"/>
        </w:rPr>
        <w:t>.</w:t>
      </w:r>
      <w:r>
        <w:rPr>
          <w:i/>
          <w:sz w:val="20"/>
          <w:szCs w:val="20"/>
          <w:lang w:val="es-419"/>
        </w:rPr>
        <w:t xml:space="preserve"> </w:t>
      </w:r>
      <w:r w:rsidRPr="00231F45">
        <w:rPr>
          <w:i/>
          <w:sz w:val="20"/>
          <w:szCs w:val="20"/>
          <w:lang w:val="es-419"/>
        </w:rPr>
        <w:t>Para la evaluación de línea base, la DTM usualmente entrevista informant</w:t>
      </w:r>
      <w:r>
        <w:rPr>
          <w:i/>
          <w:sz w:val="20"/>
          <w:szCs w:val="20"/>
          <w:lang w:val="es-419"/>
        </w:rPr>
        <w:t>e</w:t>
      </w:r>
      <w:r w:rsidRPr="00231F45">
        <w:rPr>
          <w:i/>
          <w:sz w:val="20"/>
          <w:szCs w:val="20"/>
          <w:lang w:val="es-419"/>
        </w:rPr>
        <w:t>s clave, mientras que la observac</w:t>
      </w:r>
      <w:r>
        <w:rPr>
          <w:i/>
          <w:sz w:val="20"/>
          <w:szCs w:val="20"/>
          <w:lang w:val="es-419"/>
        </w:rPr>
        <w:t>ió</w:t>
      </w:r>
      <w:r w:rsidRPr="00231F45">
        <w:rPr>
          <w:i/>
          <w:sz w:val="20"/>
          <w:szCs w:val="20"/>
          <w:lang w:val="es-419"/>
        </w:rPr>
        <w:t>n</w:t>
      </w:r>
      <w:r>
        <w:rPr>
          <w:i/>
          <w:sz w:val="20"/>
          <w:szCs w:val="20"/>
          <w:lang w:val="es-419"/>
        </w:rPr>
        <w:t xml:space="preserve"> generalmente acompaña a las entrevistas a informantes clave en la evaluación de localidad.</w:t>
      </w:r>
      <w:r w:rsidRPr="00231F45">
        <w:rPr>
          <w:i/>
          <w:sz w:val="20"/>
          <w:szCs w:val="20"/>
          <w:lang w:val="es-419"/>
        </w:rPr>
        <w:t xml:space="preserve"> </w:t>
      </w:r>
      <w:r w:rsidR="00C5035B" w:rsidRPr="00C5035B">
        <w:rPr>
          <w:i/>
          <w:sz w:val="20"/>
          <w:szCs w:val="20"/>
          <w:lang w:val="es-419"/>
        </w:rPr>
        <w:t xml:space="preserve">Conteo, informantes clave y observación pueden ser usadas </w:t>
      </w:r>
      <w:r w:rsidR="00C5035B">
        <w:rPr>
          <w:i/>
          <w:sz w:val="20"/>
          <w:szCs w:val="20"/>
          <w:lang w:val="es-419"/>
        </w:rPr>
        <w:t>para el registro de flujos</w:t>
      </w:r>
      <w:r w:rsidR="00CC5DAB" w:rsidRPr="00C5035B">
        <w:rPr>
          <w:i/>
          <w:sz w:val="20"/>
          <w:szCs w:val="20"/>
          <w:lang w:val="es-419"/>
        </w:rPr>
        <w:t xml:space="preserve">. </w:t>
      </w:r>
      <w:r w:rsidR="00C5035B" w:rsidRPr="00A255D7">
        <w:rPr>
          <w:i/>
          <w:sz w:val="20"/>
          <w:szCs w:val="20"/>
          <w:lang w:val="es-419"/>
        </w:rPr>
        <w:t>Para el reg</w:t>
      </w:r>
      <w:r w:rsidR="00A255D7" w:rsidRPr="00A255D7">
        <w:rPr>
          <w:i/>
          <w:sz w:val="20"/>
          <w:szCs w:val="20"/>
          <w:lang w:val="es-419"/>
        </w:rPr>
        <w:t>istro y las encuestas los equipos DTM entrevistan directamente a individuos u hogares.</w:t>
      </w:r>
      <w:r w:rsidR="00A255D7">
        <w:rPr>
          <w:i/>
          <w:sz w:val="20"/>
          <w:szCs w:val="20"/>
          <w:lang w:val="es-419"/>
        </w:rPr>
        <w:t xml:space="preserve"> La información respecto al tipo de informantes clave que fueron entrevistados se incluye en los datos recolectados. El marco metodológico de la DTM está disponible</w:t>
      </w:r>
      <w:r w:rsidR="004826F4" w:rsidRPr="00FF2B2F">
        <w:rPr>
          <w:i/>
          <w:sz w:val="20"/>
          <w:szCs w:val="20"/>
          <w:lang w:val="es-419"/>
        </w:rPr>
        <w:t xml:space="preserve"> </w:t>
      </w:r>
      <w:hyperlink r:id="rId8" w:history="1">
        <w:r w:rsidR="00C5035B">
          <w:rPr>
            <w:rStyle w:val="Hyperlink"/>
            <w:i/>
            <w:sz w:val="20"/>
            <w:szCs w:val="20"/>
            <w:lang w:val="es-419"/>
          </w:rPr>
          <w:t>aquí</w:t>
        </w:r>
      </w:hyperlink>
      <w:r w:rsidR="004826F4" w:rsidRPr="00FF2B2F">
        <w:rPr>
          <w:i/>
          <w:sz w:val="20"/>
          <w:szCs w:val="20"/>
          <w:lang w:val="es-419"/>
        </w:rPr>
        <w:t>.</w:t>
      </w:r>
    </w:p>
    <w:p w14:paraId="4B2094C8" w14:textId="77777777" w:rsidR="00CC5DAB" w:rsidRPr="00FF2B2F" w:rsidRDefault="000464B0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r w:rsidRPr="00FF2B2F">
        <w:rPr>
          <w:b/>
          <w:i/>
          <w:sz w:val="20"/>
          <w:szCs w:val="20"/>
          <w:lang w:val="es-419"/>
        </w:rPr>
        <w:t xml:space="preserve">¿Qué información puede ser útil para la respuesta de los </w:t>
      </w:r>
      <w:proofErr w:type="spellStart"/>
      <w:proofErr w:type="gramStart"/>
      <w:r w:rsidRPr="00FF2B2F">
        <w:rPr>
          <w:b/>
          <w:i/>
          <w:sz w:val="20"/>
          <w:szCs w:val="20"/>
          <w:lang w:val="es-419"/>
        </w:rPr>
        <w:t>clusters</w:t>
      </w:r>
      <w:proofErr w:type="spellEnd"/>
      <w:proofErr w:type="gramEnd"/>
      <w:r w:rsidR="00CC5DAB" w:rsidRPr="00FF2B2F">
        <w:rPr>
          <w:b/>
          <w:i/>
          <w:sz w:val="20"/>
          <w:szCs w:val="20"/>
          <w:lang w:val="es-419"/>
        </w:rPr>
        <w:t>?</w:t>
      </w:r>
    </w:p>
    <w:p w14:paraId="3BF8A495" w14:textId="77777777" w:rsidR="001178A0" w:rsidRDefault="00A255D7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>
        <w:rPr>
          <w:i/>
          <w:sz w:val="20"/>
          <w:szCs w:val="20"/>
          <w:lang w:val="es-419"/>
        </w:rPr>
        <w:t xml:space="preserve">La DTM produce una variedad de conjuntos de datos y a veces los conjuntos de datos varían entre operaciones. </w:t>
      </w:r>
    </w:p>
    <w:p w14:paraId="4CCEBF7F" w14:textId="77777777" w:rsidR="001178A0" w:rsidRDefault="00A255D7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>
        <w:rPr>
          <w:i/>
          <w:sz w:val="20"/>
          <w:szCs w:val="20"/>
          <w:lang w:val="es-419"/>
        </w:rPr>
        <w:t>He aquí alguno</w:t>
      </w:r>
      <w:r w:rsidR="00C9177D">
        <w:rPr>
          <w:i/>
          <w:sz w:val="20"/>
          <w:szCs w:val="20"/>
          <w:lang w:val="es-419"/>
        </w:rPr>
        <w:t xml:space="preserve">s de los tipos de información que son recolectados comúnmente y pueden ser relevantes para el </w:t>
      </w:r>
      <w:proofErr w:type="spellStart"/>
      <w:proofErr w:type="gramStart"/>
      <w:r w:rsidR="00C9177D">
        <w:rPr>
          <w:i/>
          <w:sz w:val="20"/>
          <w:szCs w:val="20"/>
          <w:lang w:val="es-419"/>
        </w:rPr>
        <w:t>Cluster</w:t>
      </w:r>
      <w:proofErr w:type="spellEnd"/>
      <w:proofErr w:type="gramEnd"/>
      <w:r w:rsidR="00C9177D">
        <w:rPr>
          <w:i/>
          <w:sz w:val="20"/>
          <w:szCs w:val="20"/>
          <w:lang w:val="es-419"/>
        </w:rPr>
        <w:t xml:space="preserve"> </w:t>
      </w:r>
    </w:p>
    <w:p w14:paraId="32953D09" w14:textId="77777777" w:rsidR="00CC5DAB" w:rsidRPr="00FF2B2F" w:rsidRDefault="00C9177D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>
        <w:rPr>
          <w:i/>
          <w:sz w:val="20"/>
          <w:szCs w:val="20"/>
          <w:lang w:val="es-419"/>
        </w:rPr>
        <w:t>del componente de Seguimiento de la movilidad.</w:t>
      </w:r>
      <w:r w:rsidR="00CC5DAB" w:rsidRPr="00FF2B2F">
        <w:rPr>
          <w:i/>
          <w:sz w:val="20"/>
          <w:szCs w:val="20"/>
          <w:lang w:val="es-419"/>
        </w:rPr>
        <w:t xml:space="preserve"> </w:t>
      </w:r>
    </w:p>
    <w:p w14:paraId="22534A34" w14:textId="40528ACB" w:rsidR="009B548D" w:rsidRPr="00C9177D" w:rsidRDefault="00C9177D" w:rsidP="001178A0">
      <w:pPr>
        <w:spacing w:before="120" w:after="0" w:line="240" w:lineRule="auto"/>
        <w:ind w:left="-567"/>
        <w:rPr>
          <w:i/>
          <w:sz w:val="20"/>
          <w:szCs w:val="20"/>
          <w:lang w:val="es-419"/>
        </w:rPr>
      </w:pPr>
      <w:r w:rsidRPr="00C9177D">
        <w:rPr>
          <w:i/>
          <w:sz w:val="20"/>
          <w:szCs w:val="20"/>
          <w:u w:val="single"/>
          <w:lang w:val="es-419"/>
        </w:rPr>
        <w:t>La evaluación de línea base</w:t>
      </w:r>
      <w:r w:rsidR="009B548D" w:rsidRPr="00C9177D">
        <w:rPr>
          <w:i/>
          <w:sz w:val="20"/>
          <w:szCs w:val="20"/>
          <w:lang w:val="es-419"/>
        </w:rPr>
        <w:t xml:space="preserve"> </w:t>
      </w:r>
      <w:r w:rsidRPr="00C9177D">
        <w:rPr>
          <w:i/>
          <w:sz w:val="20"/>
          <w:szCs w:val="20"/>
          <w:lang w:val="es-419"/>
        </w:rPr>
        <w:t>usualmente</w:t>
      </w:r>
      <w:r w:rsidR="009529DE" w:rsidRPr="00C9177D">
        <w:rPr>
          <w:i/>
          <w:sz w:val="20"/>
          <w:szCs w:val="20"/>
          <w:lang w:val="es-419"/>
        </w:rPr>
        <w:t xml:space="preserve"> </w:t>
      </w:r>
      <w:r w:rsidRPr="00C9177D">
        <w:rPr>
          <w:i/>
          <w:sz w:val="20"/>
          <w:szCs w:val="20"/>
          <w:lang w:val="es-419"/>
        </w:rPr>
        <w:t xml:space="preserve">puede proveer una lista de localidades </w:t>
      </w:r>
      <w:r w:rsidR="009B548D" w:rsidRPr="00C9177D">
        <w:rPr>
          <w:i/>
          <w:sz w:val="20"/>
          <w:szCs w:val="20"/>
          <w:lang w:val="es-419"/>
        </w:rPr>
        <w:t>(</w:t>
      </w:r>
      <w:proofErr w:type="spellStart"/>
      <w:r w:rsidRPr="00C9177D">
        <w:rPr>
          <w:i/>
          <w:sz w:val="20"/>
          <w:szCs w:val="20"/>
          <w:lang w:val="es-419"/>
        </w:rPr>
        <w:t>p</w:t>
      </w:r>
      <w:r w:rsidR="009B548D" w:rsidRPr="00C9177D">
        <w:rPr>
          <w:i/>
          <w:sz w:val="20"/>
          <w:szCs w:val="20"/>
          <w:lang w:val="es-419"/>
        </w:rPr>
        <w:t>.</w:t>
      </w:r>
      <w:r w:rsidRPr="00C9177D">
        <w:rPr>
          <w:i/>
          <w:sz w:val="20"/>
          <w:szCs w:val="20"/>
          <w:lang w:val="es-419"/>
        </w:rPr>
        <w:t>e</w:t>
      </w:r>
      <w:proofErr w:type="spellEnd"/>
      <w:r w:rsidR="009B548D" w:rsidRPr="00C9177D">
        <w:rPr>
          <w:i/>
          <w:sz w:val="20"/>
          <w:szCs w:val="20"/>
          <w:lang w:val="es-419"/>
        </w:rPr>
        <w:t>., camp</w:t>
      </w:r>
      <w:r w:rsidRPr="00C9177D">
        <w:rPr>
          <w:i/>
          <w:sz w:val="20"/>
          <w:szCs w:val="20"/>
          <w:lang w:val="es-419"/>
        </w:rPr>
        <w:t>amentos</w:t>
      </w:r>
      <w:r w:rsidR="009B548D" w:rsidRPr="00C9177D">
        <w:rPr>
          <w:i/>
          <w:sz w:val="20"/>
          <w:szCs w:val="20"/>
          <w:lang w:val="es-419"/>
        </w:rPr>
        <w:t>, sit</w:t>
      </w:r>
      <w:r w:rsidRPr="00C9177D">
        <w:rPr>
          <w:i/>
          <w:sz w:val="20"/>
          <w:szCs w:val="20"/>
          <w:lang w:val="es-419"/>
        </w:rPr>
        <w:t>ios, comunidades</w:t>
      </w:r>
      <w:r w:rsidR="009529DE" w:rsidRPr="00C9177D">
        <w:rPr>
          <w:i/>
          <w:sz w:val="20"/>
          <w:szCs w:val="20"/>
          <w:lang w:val="es-419"/>
        </w:rPr>
        <w:t>)</w:t>
      </w:r>
      <w:r w:rsidR="009B548D" w:rsidRPr="00C9177D">
        <w:rPr>
          <w:i/>
          <w:sz w:val="20"/>
          <w:szCs w:val="20"/>
          <w:lang w:val="es-419"/>
        </w:rPr>
        <w:t xml:space="preserve"> </w:t>
      </w:r>
      <w:r w:rsidRPr="00C9177D">
        <w:rPr>
          <w:i/>
          <w:sz w:val="20"/>
          <w:szCs w:val="20"/>
          <w:lang w:val="es-419"/>
        </w:rPr>
        <w:t>en donde las personas desplazadas están e información inicial en el n</w:t>
      </w:r>
      <w:r>
        <w:rPr>
          <w:i/>
          <w:sz w:val="20"/>
          <w:szCs w:val="20"/>
          <w:lang w:val="es-419"/>
        </w:rPr>
        <w:t>úmero de personas, tipos de asentamientos en donde viven, tipo de población, razones para el desplazamiento y lugares de origen, sectores de necesidad.</w:t>
      </w:r>
    </w:p>
    <w:p w14:paraId="70526EC0" w14:textId="77777777" w:rsidR="00CC5DAB" w:rsidRPr="00C9177D" w:rsidRDefault="00C9177D" w:rsidP="001178A0">
      <w:pPr>
        <w:spacing w:before="120" w:after="0" w:line="240" w:lineRule="auto"/>
        <w:ind w:left="-567"/>
        <w:rPr>
          <w:i/>
          <w:sz w:val="20"/>
          <w:szCs w:val="20"/>
          <w:lang w:val="es-419"/>
        </w:rPr>
      </w:pPr>
      <w:r w:rsidRPr="00C9177D">
        <w:rPr>
          <w:i/>
          <w:sz w:val="20"/>
          <w:szCs w:val="20"/>
          <w:u w:val="single"/>
          <w:lang w:val="es-419"/>
        </w:rPr>
        <w:t xml:space="preserve">La evaluación </w:t>
      </w:r>
      <w:proofErr w:type="spellStart"/>
      <w:r w:rsidRPr="00C9177D">
        <w:rPr>
          <w:i/>
          <w:sz w:val="20"/>
          <w:szCs w:val="20"/>
          <w:u w:val="single"/>
          <w:lang w:val="es-419"/>
        </w:rPr>
        <w:t>multisecotrial</w:t>
      </w:r>
      <w:proofErr w:type="spellEnd"/>
      <w:r w:rsidRPr="00C9177D">
        <w:rPr>
          <w:i/>
          <w:sz w:val="20"/>
          <w:szCs w:val="20"/>
          <w:u w:val="single"/>
          <w:lang w:val="es-419"/>
        </w:rPr>
        <w:t xml:space="preserve"> de localidades</w:t>
      </w:r>
      <w:r w:rsidR="009B548D" w:rsidRPr="00C9177D">
        <w:rPr>
          <w:i/>
          <w:sz w:val="20"/>
          <w:szCs w:val="20"/>
          <w:lang w:val="es-419"/>
        </w:rPr>
        <w:t xml:space="preserve"> </w:t>
      </w:r>
      <w:r w:rsidRPr="00C9177D">
        <w:rPr>
          <w:i/>
          <w:sz w:val="20"/>
          <w:szCs w:val="20"/>
          <w:lang w:val="es-419"/>
        </w:rPr>
        <w:t>usualmente</w:t>
      </w:r>
      <w:r w:rsidR="009529DE" w:rsidRPr="00C9177D">
        <w:rPr>
          <w:i/>
          <w:sz w:val="20"/>
          <w:szCs w:val="20"/>
          <w:lang w:val="es-419"/>
        </w:rPr>
        <w:t xml:space="preserve"> </w:t>
      </w:r>
      <w:r w:rsidRPr="00C9177D">
        <w:rPr>
          <w:i/>
          <w:sz w:val="20"/>
          <w:szCs w:val="20"/>
          <w:lang w:val="es-419"/>
        </w:rPr>
        <w:t>recolecta información</w:t>
      </w:r>
      <w:r w:rsidR="009B548D" w:rsidRPr="00C9177D">
        <w:rPr>
          <w:i/>
          <w:sz w:val="20"/>
          <w:szCs w:val="20"/>
          <w:lang w:val="es-419"/>
        </w:rPr>
        <w:t xml:space="preserve"> </w:t>
      </w:r>
      <w:r w:rsidRPr="00C9177D">
        <w:rPr>
          <w:i/>
          <w:sz w:val="20"/>
          <w:szCs w:val="20"/>
          <w:lang w:val="es-419"/>
        </w:rPr>
        <w:t>por localidad, incluyendo acceso, número de personas, una indicación de desagregación de sexo y edad, una indicación de la escala de grupos espec</w:t>
      </w:r>
      <w:r>
        <w:rPr>
          <w:i/>
          <w:sz w:val="20"/>
          <w:szCs w:val="20"/>
          <w:lang w:val="es-419"/>
        </w:rPr>
        <w:t xml:space="preserve">íficos, servicios disponibles, obstáculos para acceder servicios y asistencia, acceso a infraestructura por grupos y tipos de asentamiento. </w:t>
      </w:r>
    </w:p>
    <w:p w14:paraId="256FAEFE" w14:textId="77777777" w:rsidR="00C25247" w:rsidRPr="00C9177D" w:rsidRDefault="0054214F" w:rsidP="001178A0">
      <w:pPr>
        <w:spacing w:before="120" w:after="0" w:line="240" w:lineRule="auto"/>
        <w:ind w:left="-567"/>
        <w:rPr>
          <w:i/>
          <w:sz w:val="20"/>
          <w:szCs w:val="20"/>
          <w:lang w:val="es-419"/>
        </w:rPr>
      </w:pPr>
      <w:r w:rsidRPr="0054214F">
        <w:rPr>
          <w:i/>
          <w:sz w:val="20"/>
          <w:szCs w:val="20"/>
          <w:u w:val="single"/>
          <w:lang w:val="es-419"/>
        </w:rPr>
        <w:t xml:space="preserve">El seguimiento de eventos </w:t>
      </w:r>
      <w:r w:rsidRPr="0054214F">
        <w:rPr>
          <w:i/>
          <w:sz w:val="20"/>
          <w:szCs w:val="20"/>
          <w:lang w:val="es-419"/>
        </w:rPr>
        <w:t>emergentes recolecta información preliminar respecto a desplazamientos causados por un evento en espec</w:t>
      </w:r>
      <w:r>
        <w:rPr>
          <w:i/>
          <w:sz w:val="20"/>
          <w:szCs w:val="20"/>
          <w:lang w:val="es-419"/>
        </w:rPr>
        <w:t xml:space="preserve">ífico. Puede proveer actualizaciones a tiempo de nuevos eventos que ocurren en el tiempo entre rondas DTM. </w:t>
      </w:r>
      <w:r w:rsidRPr="0054214F">
        <w:rPr>
          <w:i/>
          <w:sz w:val="20"/>
          <w:szCs w:val="20"/>
          <w:lang w:val="es-419"/>
        </w:rPr>
        <w:t>Informa sobre descripciones poblaciones y números, localidad inicial y de desplazamiento del grupo y puede tambi</w:t>
      </w:r>
      <w:r>
        <w:rPr>
          <w:i/>
          <w:sz w:val="20"/>
          <w:szCs w:val="20"/>
          <w:lang w:val="es-419"/>
        </w:rPr>
        <w:t>én incluir una indicación inicial de los arreglos de asentamiento y algunas de las necesidades sectoriales urgentes.</w:t>
      </w:r>
    </w:p>
    <w:p w14:paraId="489907D6" w14:textId="77777777" w:rsidR="00622334" w:rsidRDefault="00622334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</w:p>
    <w:p w14:paraId="31CE741C" w14:textId="77777777" w:rsidR="001178A0" w:rsidRPr="00C9177D" w:rsidRDefault="001178A0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</w:p>
    <w:p w14:paraId="58492811" w14:textId="77777777" w:rsidR="00C25247" w:rsidRPr="00C9177D" w:rsidRDefault="000464B0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r w:rsidRPr="00C9177D">
        <w:rPr>
          <w:b/>
          <w:i/>
          <w:sz w:val="20"/>
          <w:szCs w:val="20"/>
          <w:lang w:val="es-419"/>
        </w:rPr>
        <w:lastRenderedPageBreak/>
        <w:t xml:space="preserve">¿Cómo pueden usar la información de DTM los </w:t>
      </w:r>
      <w:proofErr w:type="spellStart"/>
      <w:proofErr w:type="gramStart"/>
      <w:r w:rsidRPr="00C9177D">
        <w:rPr>
          <w:b/>
          <w:i/>
          <w:sz w:val="20"/>
          <w:szCs w:val="20"/>
          <w:lang w:val="es-419"/>
        </w:rPr>
        <w:t>clusters</w:t>
      </w:r>
      <w:proofErr w:type="spellEnd"/>
      <w:proofErr w:type="gramEnd"/>
      <w:r w:rsidRPr="00C9177D">
        <w:rPr>
          <w:b/>
          <w:i/>
          <w:sz w:val="20"/>
          <w:szCs w:val="20"/>
          <w:lang w:val="es-419"/>
        </w:rPr>
        <w:t xml:space="preserve">/sectores, grupos de trabajo? </w:t>
      </w:r>
    </w:p>
    <w:p w14:paraId="09930279" w14:textId="77777777" w:rsidR="002270E7" w:rsidRPr="001178A0" w:rsidRDefault="00B261E3" w:rsidP="001178A0">
      <w:pPr>
        <w:spacing w:after="0" w:line="240" w:lineRule="auto"/>
        <w:ind w:left="-567"/>
        <w:rPr>
          <w:i/>
          <w:sz w:val="20"/>
          <w:szCs w:val="20"/>
          <w:lang w:val="es-ES"/>
        </w:rPr>
      </w:pPr>
      <w:r w:rsidRPr="00B261E3">
        <w:rPr>
          <w:i/>
          <w:sz w:val="20"/>
          <w:szCs w:val="20"/>
          <w:lang w:val="es-419"/>
        </w:rPr>
        <w:t xml:space="preserve">Los datos de la </w:t>
      </w:r>
      <w:r w:rsidR="002270E7" w:rsidRPr="00B261E3">
        <w:rPr>
          <w:i/>
          <w:sz w:val="20"/>
          <w:szCs w:val="20"/>
          <w:lang w:val="es-419"/>
        </w:rPr>
        <w:t>DTM</w:t>
      </w:r>
      <w:r w:rsidRPr="00B261E3">
        <w:rPr>
          <w:i/>
          <w:sz w:val="20"/>
          <w:szCs w:val="20"/>
          <w:lang w:val="es-419"/>
        </w:rPr>
        <w:t xml:space="preserve"> son </w:t>
      </w:r>
      <w:r w:rsidR="00966EE5" w:rsidRPr="00B261E3">
        <w:rPr>
          <w:i/>
          <w:sz w:val="20"/>
          <w:szCs w:val="20"/>
          <w:lang w:val="es-419"/>
        </w:rPr>
        <w:t>comúnmente</w:t>
      </w:r>
      <w:r w:rsidRPr="00B261E3">
        <w:rPr>
          <w:i/>
          <w:sz w:val="20"/>
          <w:szCs w:val="20"/>
          <w:lang w:val="es-419"/>
        </w:rPr>
        <w:t xml:space="preserve"> utilizados para entender la </w:t>
      </w:r>
      <w:r w:rsidR="00966EE5">
        <w:rPr>
          <w:i/>
          <w:sz w:val="20"/>
          <w:szCs w:val="20"/>
          <w:lang w:val="es-419"/>
        </w:rPr>
        <w:t>magnitud</w:t>
      </w:r>
      <w:r w:rsidRPr="00B261E3">
        <w:rPr>
          <w:i/>
          <w:sz w:val="20"/>
          <w:szCs w:val="20"/>
          <w:lang w:val="es-419"/>
        </w:rPr>
        <w:t xml:space="preserve"> y escala del desplazamiento, tambi</w:t>
      </w:r>
      <w:r>
        <w:rPr>
          <w:i/>
          <w:sz w:val="20"/>
          <w:szCs w:val="20"/>
          <w:lang w:val="es-419"/>
        </w:rPr>
        <w:t xml:space="preserve">én como las tendencias. </w:t>
      </w:r>
      <w:r w:rsidRPr="00966EE5">
        <w:rPr>
          <w:i/>
          <w:sz w:val="20"/>
          <w:szCs w:val="20"/>
          <w:lang w:val="es-419"/>
        </w:rPr>
        <w:t xml:space="preserve">Sin </w:t>
      </w:r>
      <w:r w:rsidR="00966EE5" w:rsidRPr="00966EE5">
        <w:rPr>
          <w:i/>
          <w:sz w:val="20"/>
          <w:szCs w:val="20"/>
          <w:lang w:val="es-419"/>
        </w:rPr>
        <w:t>embargo</w:t>
      </w:r>
      <w:r w:rsidRPr="00966EE5">
        <w:rPr>
          <w:i/>
          <w:sz w:val="20"/>
          <w:szCs w:val="20"/>
          <w:lang w:val="es-419"/>
        </w:rPr>
        <w:t xml:space="preserve">, también son usadas operacionalmente, por </w:t>
      </w:r>
      <w:r w:rsidR="00966EE5" w:rsidRPr="00966EE5">
        <w:rPr>
          <w:i/>
          <w:sz w:val="20"/>
          <w:szCs w:val="20"/>
          <w:lang w:val="es-419"/>
        </w:rPr>
        <w:t>ejemplo,</w:t>
      </w:r>
      <w:r w:rsidRPr="00966EE5">
        <w:rPr>
          <w:i/>
          <w:sz w:val="20"/>
          <w:szCs w:val="20"/>
          <w:lang w:val="es-419"/>
        </w:rPr>
        <w:t xml:space="preserve"> para generar alertas en localidades con necesidades </w:t>
      </w:r>
      <w:r w:rsidR="00966EE5" w:rsidRPr="00966EE5">
        <w:rPr>
          <w:i/>
          <w:sz w:val="20"/>
          <w:szCs w:val="20"/>
          <w:lang w:val="es-419"/>
        </w:rPr>
        <w:t>sectoriales urgentes, y para ayudar a priorizar localidades para seguimiento con evaluaciones sectoriales u otras acciones.</w:t>
      </w:r>
    </w:p>
    <w:p w14:paraId="67D29DD1" w14:textId="77777777" w:rsidR="005C3BC0" w:rsidRPr="001178A0" w:rsidRDefault="005C3BC0" w:rsidP="001178A0">
      <w:pPr>
        <w:spacing w:after="0" w:line="240" w:lineRule="auto"/>
        <w:ind w:left="-567"/>
        <w:rPr>
          <w:i/>
          <w:sz w:val="20"/>
          <w:szCs w:val="20"/>
          <w:lang w:val="es-ES"/>
        </w:rPr>
      </w:pPr>
    </w:p>
    <w:p w14:paraId="15FD4E2B" w14:textId="77777777" w:rsidR="00FD4EB4" w:rsidRPr="00FF2B2F" w:rsidRDefault="00966EE5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 w:rsidRPr="00966EE5">
        <w:rPr>
          <w:i/>
          <w:sz w:val="20"/>
          <w:szCs w:val="20"/>
          <w:lang w:val="es-419"/>
        </w:rPr>
        <w:t>Métodos y contexto tienen un impacto en la información recolectada en un ejercicio como tal.</w:t>
      </w:r>
      <w:r>
        <w:rPr>
          <w:i/>
          <w:sz w:val="20"/>
          <w:szCs w:val="20"/>
          <w:lang w:val="es-419"/>
        </w:rPr>
        <w:t xml:space="preserve"> La</w:t>
      </w:r>
      <w:r w:rsidR="001F1463" w:rsidRPr="00966EE5">
        <w:rPr>
          <w:i/>
          <w:sz w:val="20"/>
          <w:szCs w:val="20"/>
          <w:lang w:val="es-419"/>
        </w:rPr>
        <w:t xml:space="preserve"> </w:t>
      </w:r>
      <w:r w:rsidR="001F1463" w:rsidRPr="00FF2B2F">
        <w:rPr>
          <w:b/>
          <w:i/>
          <w:sz w:val="20"/>
          <w:szCs w:val="20"/>
          <w:lang w:val="es-419"/>
        </w:rPr>
        <w:t xml:space="preserve">DTM </w:t>
      </w:r>
      <w:r>
        <w:rPr>
          <w:b/>
          <w:i/>
          <w:sz w:val="20"/>
          <w:szCs w:val="20"/>
          <w:lang w:val="es-419"/>
        </w:rPr>
        <w:t xml:space="preserve">no es una herramienta de evaluación sectorial de necesidades. </w:t>
      </w:r>
      <w:r>
        <w:rPr>
          <w:bCs/>
          <w:i/>
          <w:sz w:val="20"/>
          <w:szCs w:val="20"/>
          <w:lang w:val="es-419"/>
        </w:rPr>
        <w:t xml:space="preserve">En su componente de seguimiento a la movilidad, DTM no entrevista a individuos u hogares, y encuestadores de DTM e informantes clave no son expertos </w:t>
      </w:r>
      <w:r w:rsidR="001178A0">
        <w:rPr>
          <w:bCs/>
          <w:i/>
          <w:sz w:val="20"/>
          <w:szCs w:val="20"/>
          <w:lang w:val="es-419"/>
        </w:rPr>
        <w:t>sectoriales</w:t>
      </w:r>
      <w:r>
        <w:rPr>
          <w:bCs/>
          <w:i/>
          <w:sz w:val="20"/>
          <w:szCs w:val="20"/>
          <w:lang w:val="es-419"/>
        </w:rPr>
        <w:t xml:space="preserve">. La DTM, sin embargo, tiene una gran y consistente cobertura de crisis, puede ser ajustada para recolectar información que necesitan los </w:t>
      </w:r>
      <w:proofErr w:type="spellStart"/>
      <w:proofErr w:type="gramStart"/>
      <w:r>
        <w:rPr>
          <w:bCs/>
          <w:i/>
          <w:sz w:val="20"/>
          <w:szCs w:val="20"/>
          <w:lang w:val="es-419"/>
        </w:rPr>
        <w:t>clusters</w:t>
      </w:r>
      <w:proofErr w:type="spellEnd"/>
      <w:proofErr w:type="gramEnd"/>
      <w:r>
        <w:rPr>
          <w:bCs/>
          <w:i/>
          <w:sz w:val="20"/>
          <w:szCs w:val="20"/>
          <w:lang w:val="es-419"/>
        </w:rPr>
        <w:t xml:space="preserve"> y provee </w:t>
      </w:r>
      <w:r w:rsidR="008C59F0">
        <w:rPr>
          <w:bCs/>
          <w:i/>
          <w:sz w:val="20"/>
          <w:szCs w:val="20"/>
          <w:lang w:val="es-419"/>
        </w:rPr>
        <w:t>actualizaciones regulares en temas críticos. En adición, sus datos son recolectados a través del tiempo y pueden indicar cómo el desplazamiento y las condiciones de poblaciones desplazadas evolucionan a través del tiempo.</w:t>
      </w:r>
      <w:r w:rsidR="007C3B69" w:rsidRPr="00FF2B2F">
        <w:rPr>
          <w:i/>
          <w:sz w:val="20"/>
          <w:szCs w:val="20"/>
          <w:lang w:val="es-419"/>
        </w:rPr>
        <w:t xml:space="preserve">  </w:t>
      </w:r>
    </w:p>
    <w:p w14:paraId="31AC8909" w14:textId="77777777" w:rsidR="002270E7" w:rsidRPr="00FF2B2F" w:rsidRDefault="002270E7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</w:p>
    <w:p w14:paraId="4311E7B3" w14:textId="77777777" w:rsidR="00FD4EB4" w:rsidRDefault="008C59F0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>
        <w:rPr>
          <w:i/>
          <w:sz w:val="20"/>
          <w:szCs w:val="20"/>
          <w:lang w:val="es-419"/>
        </w:rPr>
        <w:t xml:space="preserve">Las preguntas en las herramientas de la </w:t>
      </w:r>
      <w:r w:rsidR="007C3B69" w:rsidRPr="00FF2B2F">
        <w:rPr>
          <w:i/>
          <w:sz w:val="20"/>
          <w:szCs w:val="20"/>
          <w:lang w:val="es-419"/>
        </w:rPr>
        <w:t xml:space="preserve">DTM </w:t>
      </w:r>
      <w:r>
        <w:rPr>
          <w:i/>
          <w:sz w:val="20"/>
          <w:szCs w:val="20"/>
          <w:lang w:val="es-419"/>
        </w:rPr>
        <w:t>están diseñadas para ser respondidas por expertos no sectoriales, de una manera en que los resultados pueden ser usados por expertos sectoriales para análisis.</w:t>
      </w:r>
      <w:r w:rsidR="009B0AF1">
        <w:rPr>
          <w:i/>
          <w:sz w:val="20"/>
          <w:szCs w:val="20"/>
          <w:lang w:val="es-419"/>
        </w:rPr>
        <w:t xml:space="preserve"> </w:t>
      </w:r>
      <w:r w:rsidR="009B0AF1" w:rsidRPr="009B0AF1">
        <w:rPr>
          <w:i/>
          <w:sz w:val="20"/>
          <w:szCs w:val="20"/>
          <w:lang w:val="es-419"/>
        </w:rPr>
        <w:t xml:space="preserve">Idealmente, los equipos DTM proveen información a los </w:t>
      </w:r>
      <w:proofErr w:type="spellStart"/>
      <w:proofErr w:type="gramStart"/>
      <w:r w:rsidR="009B0AF1" w:rsidRPr="009B0AF1">
        <w:rPr>
          <w:i/>
          <w:sz w:val="20"/>
          <w:szCs w:val="20"/>
          <w:lang w:val="es-419"/>
        </w:rPr>
        <w:t>clusters</w:t>
      </w:r>
      <w:proofErr w:type="spellEnd"/>
      <w:proofErr w:type="gramEnd"/>
      <w:r w:rsidR="009B0AF1" w:rsidRPr="009B0AF1">
        <w:rPr>
          <w:i/>
          <w:sz w:val="20"/>
          <w:szCs w:val="20"/>
          <w:lang w:val="es-419"/>
        </w:rPr>
        <w:t xml:space="preserve"> y posiblemente análisis </w:t>
      </w:r>
      <w:r w:rsidR="009B0AF1">
        <w:rPr>
          <w:i/>
          <w:sz w:val="20"/>
          <w:szCs w:val="20"/>
          <w:lang w:val="es-419"/>
        </w:rPr>
        <w:t>descriptivo</w:t>
      </w:r>
      <w:r w:rsidR="009B0AF1" w:rsidRPr="009B0AF1">
        <w:rPr>
          <w:i/>
          <w:sz w:val="20"/>
          <w:szCs w:val="20"/>
          <w:lang w:val="es-419"/>
        </w:rPr>
        <w:t xml:space="preserve"> (con expertos</w:t>
      </w:r>
      <w:r w:rsidR="009B0AF1">
        <w:rPr>
          <w:i/>
          <w:sz w:val="20"/>
          <w:szCs w:val="20"/>
          <w:lang w:val="es-419"/>
        </w:rPr>
        <w:t xml:space="preserve"> en IM</w:t>
      </w:r>
      <w:r w:rsidR="009B0AF1" w:rsidRPr="009B0AF1">
        <w:rPr>
          <w:i/>
          <w:sz w:val="20"/>
          <w:szCs w:val="20"/>
          <w:lang w:val="es-419"/>
        </w:rPr>
        <w:t xml:space="preserve"> de</w:t>
      </w:r>
      <w:r w:rsidR="009B0AF1">
        <w:rPr>
          <w:i/>
          <w:sz w:val="20"/>
          <w:szCs w:val="20"/>
          <w:lang w:val="es-419"/>
        </w:rPr>
        <w:t xml:space="preserve"> los</w:t>
      </w:r>
      <w:r w:rsidR="009B0AF1" w:rsidRPr="009B0AF1">
        <w:rPr>
          <w:i/>
          <w:sz w:val="20"/>
          <w:szCs w:val="20"/>
          <w:lang w:val="es-419"/>
        </w:rPr>
        <w:t xml:space="preserve"> </w:t>
      </w:r>
      <w:proofErr w:type="spellStart"/>
      <w:r w:rsidR="009B0AF1" w:rsidRPr="009B0AF1">
        <w:rPr>
          <w:i/>
          <w:sz w:val="20"/>
          <w:szCs w:val="20"/>
          <w:lang w:val="es-419"/>
        </w:rPr>
        <w:t>Cluster</w:t>
      </w:r>
      <w:r w:rsidR="009B0AF1">
        <w:rPr>
          <w:i/>
          <w:sz w:val="20"/>
          <w:szCs w:val="20"/>
          <w:lang w:val="es-419"/>
        </w:rPr>
        <w:t>s</w:t>
      </w:r>
      <w:proofErr w:type="spellEnd"/>
      <w:r w:rsidR="009B0AF1">
        <w:rPr>
          <w:i/>
          <w:sz w:val="20"/>
          <w:szCs w:val="20"/>
          <w:lang w:val="es-419"/>
        </w:rPr>
        <w:t>)</w:t>
      </w:r>
      <w:r w:rsidR="002B195B" w:rsidRPr="009B0AF1">
        <w:rPr>
          <w:i/>
          <w:sz w:val="20"/>
          <w:szCs w:val="20"/>
          <w:lang w:val="es-419"/>
        </w:rPr>
        <w:t xml:space="preserve">. </w:t>
      </w:r>
      <w:r w:rsidR="009B0AF1" w:rsidRPr="009B0AF1">
        <w:rPr>
          <w:i/>
          <w:sz w:val="20"/>
          <w:szCs w:val="20"/>
          <w:lang w:val="es-419"/>
        </w:rPr>
        <w:t xml:space="preserve">La información es después analizada conjuntamente por los miembros del </w:t>
      </w:r>
      <w:proofErr w:type="spellStart"/>
      <w:proofErr w:type="gramStart"/>
      <w:r w:rsidR="009B0AF1" w:rsidRPr="009B0AF1">
        <w:rPr>
          <w:i/>
          <w:sz w:val="20"/>
          <w:szCs w:val="20"/>
          <w:lang w:val="es-419"/>
        </w:rPr>
        <w:t>cluster</w:t>
      </w:r>
      <w:proofErr w:type="spellEnd"/>
      <w:proofErr w:type="gramEnd"/>
      <w:r w:rsidR="009B0AF1" w:rsidRPr="009B0AF1">
        <w:rPr>
          <w:i/>
          <w:sz w:val="20"/>
          <w:szCs w:val="20"/>
          <w:lang w:val="es-419"/>
        </w:rPr>
        <w:t xml:space="preserve"> (expertos de materia y tomadores decisiones)</w:t>
      </w:r>
      <w:r w:rsidR="009B0AF1">
        <w:rPr>
          <w:i/>
          <w:sz w:val="20"/>
          <w:szCs w:val="20"/>
          <w:lang w:val="es-419"/>
        </w:rPr>
        <w:t xml:space="preserve"> y expertos del contexto/culturales, trayendo en conjunto información disponible de todas las fuentes.</w:t>
      </w:r>
    </w:p>
    <w:p w14:paraId="20F2982B" w14:textId="77777777" w:rsidR="001178A0" w:rsidRPr="001178A0" w:rsidRDefault="001178A0" w:rsidP="001178A0">
      <w:pPr>
        <w:spacing w:after="0" w:line="240" w:lineRule="auto"/>
        <w:ind w:left="-567"/>
        <w:rPr>
          <w:i/>
          <w:sz w:val="20"/>
          <w:szCs w:val="20"/>
          <w:lang w:val="es-ES"/>
        </w:rPr>
      </w:pPr>
    </w:p>
    <w:p w14:paraId="15C470CE" w14:textId="77777777" w:rsidR="00336D67" w:rsidRPr="00FF2B2F" w:rsidRDefault="00FF2B2F" w:rsidP="001178A0">
      <w:pPr>
        <w:spacing w:after="0" w:line="240" w:lineRule="auto"/>
        <w:ind w:left="-567"/>
        <w:jc w:val="center"/>
        <w:rPr>
          <w:b/>
          <w:i/>
          <w:sz w:val="20"/>
          <w:szCs w:val="20"/>
          <w:lang w:val="es-419"/>
        </w:rPr>
      </w:pPr>
      <w:r w:rsidRPr="00FF2B2F">
        <w:rPr>
          <w:b/>
          <w:i/>
          <w:sz w:val="20"/>
          <w:szCs w:val="20"/>
          <w:lang w:val="es-419"/>
        </w:rPr>
        <w:t>Toma de decisiones basada en evidencias</w:t>
      </w:r>
    </w:p>
    <w:p w14:paraId="2C2857BE" w14:textId="77777777" w:rsidR="00E0583A" w:rsidRPr="00FF2B2F" w:rsidRDefault="00B12222" w:rsidP="001178A0">
      <w:pPr>
        <w:spacing w:after="0" w:line="240" w:lineRule="auto"/>
        <w:ind w:left="-567"/>
        <w:jc w:val="center"/>
        <w:rPr>
          <w:i/>
          <w:sz w:val="20"/>
          <w:szCs w:val="20"/>
          <w:lang w:val="es-419"/>
        </w:rPr>
      </w:pPr>
      <w:r>
        <w:rPr>
          <w:noProof/>
        </w:rPr>
        <w:drawing>
          <wp:inline distT="0" distB="0" distL="0" distR="0" wp14:anchorId="5ED4F50E" wp14:editId="2ACA1156">
            <wp:extent cx="2361733" cy="2201599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2348" cy="22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B2F">
        <w:rPr>
          <w:i/>
          <w:noProof/>
          <w:sz w:val="20"/>
          <w:szCs w:val="20"/>
          <w:lang w:val="es-419" w:eastAsia="en-GB"/>
        </w:rPr>
        <w:t xml:space="preserve"> </w:t>
      </w:r>
      <w:r w:rsidR="00E0583A" w:rsidRPr="00FF2B2F">
        <w:rPr>
          <w:i/>
          <w:sz w:val="20"/>
          <w:szCs w:val="20"/>
          <w:lang w:val="es-419"/>
        </w:rPr>
        <w:t xml:space="preserve"> </w:t>
      </w:r>
    </w:p>
    <w:p w14:paraId="22BAE3C0" w14:textId="0BD09989" w:rsidR="00A3177D" w:rsidRPr="00A3177D" w:rsidRDefault="00A3177D" w:rsidP="00A3177D">
      <w:pPr>
        <w:tabs>
          <w:tab w:val="left" w:pos="9072"/>
        </w:tabs>
        <w:spacing w:after="0" w:line="240" w:lineRule="auto"/>
        <w:ind w:left="-567" w:right="545"/>
        <w:jc w:val="right"/>
        <w:rPr>
          <w:rFonts w:cstheme="minorHAnsi"/>
          <w:sz w:val="16"/>
          <w:szCs w:val="16"/>
          <w:lang w:val="es-419"/>
        </w:rPr>
      </w:pPr>
      <w:r w:rsidRPr="00A3177D">
        <w:rPr>
          <w:rFonts w:cstheme="minorHAnsi"/>
          <w:sz w:val="16"/>
          <w:szCs w:val="16"/>
          <w:lang w:val="es-419"/>
        </w:rPr>
        <w:t>Imagen</w:t>
      </w:r>
      <w:r w:rsidRPr="001178A0">
        <w:rPr>
          <w:rFonts w:cstheme="minorHAnsi"/>
          <w:sz w:val="16"/>
          <w:szCs w:val="16"/>
          <w:lang w:val="es-419"/>
        </w:rPr>
        <w:t xml:space="preserve"> modificad</w:t>
      </w:r>
      <w:r w:rsidRPr="00A3177D">
        <w:rPr>
          <w:rFonts w:cstheme="minorHAnsi"/>
          <w:sz w:val="16"/>
          <w:szCs w:val="16"/>
          <w:lang w:val="es-419"/>
        </w:rPr>
        <w:t xml:space="preserve">a </w:t>
      </w:r>
      <w:r w:rsidRPr="001178A0">
        <w:rPr>
          <w:rFonts w:cstheme="minorHAnsi"/>
          <w:sz w:val="16"/>
          <w:szCs w:val="16"/>
          <w:lang w:val="es-419"/>
        </w:rPr>
        <w:t xml:space="preserve">por EDAUUR </w:t>
      </w:r>
      <w:r w:rsidRPr="00A3177D">
        <w:rPr>
          <w:rFonts w:cstheme="minorHAnsi"/>
          <w:sz w:val="16"/>
          <w:szCs w:val="16"/>
          <w:lang w:val="es-419"/>
        </w:rPr>
        <w:t>–</w:t>
      </w:r>
      <w:r w:rsidRPr="001178A0">
        <w:rPr>
          <w:rFonts w:cstheme="minorHAnsi"/>
          <w:sz w:val="16"/>
          <w:szCs w:val="16"/>
          <w:lang w:val="es-419"/>
        </w:rPr>
        <w:t xml:space="preserve"> </w:t>
      </w:r>
      <w:r w:rsidRPr="00A3177D">
        <w:rPr>
          <w:rFonts w:cstheme="minorHAnsi"/>
          <w:sz w:val="16"/>
          <w:szCs w:val="16"/>
          <w:lang w:val="es-419"/>
        </w:rPr>
        <w:t>Gran Pacto, Grupo de trabajo s</w:t>
      </w:r>
      <w:r w:rsidR="00CA653B">
        <w:rPr>
          <w:rFonts w:cstheme="minorHAnsi"/>
          <w:sz w:val="16"/>
          <w:szCs w:val="16"/>
          <w:lang w:val="es-419"/>
        </w:rPr>
        <w:t>obra</w:t>
      </w:r>
      <w:r w:rsidRPr="00A3177D">
        <w:rPr>
          <w:rFonts w:cstheme="minorHAnsi"/>
          <w:sz w:val="16"/>
          <w:szCs w:val="16"/>
          <w:lang w:val="es-419"/>
        </w:rPr>
        <w:t xml:space="preserve"> evaluaciones de necesidades  </w:t>
      </w:r>
    </w:p>
    <w:p w14:paraId="76BFFA6A" w14:textId="77777777" w:rsidR="001178A0" w:rsidRPr="00A3177D" w:rsidRDefault="00FF2B2F" w:rsidP="00A3177D">
      <w:pPr>
        <w:shd w:val="clear" w:color="auto" w:fill="D9D9D9" w:themeFill="background1" w:themeFillShade="D9"/>
        <w:tabs>
          <w:tab w:val="left" w:pos="7655"/>
        </w:tabs>
        <w:spacing w:after="0" w:line="240" w:lineRule="auto"/>
        <w:ind w:left="567" w:right="1112"/>
        <w:jc w:val="center"/>
        <w:rPr>
          <w:rFonts w:cstheme="minorHAnsi"/>
          <w:i/>
          <w:sz w:val="18"/>
          <w:szCs w:val="18"/>
          <w:lang w:val="es-419"/>
        </w:rPr>
      </w:pPr>
      <w:r w:rsidRPr="00A3177D">
        <w:rPr>
          <w:rFonts w:cstheme="minorHAnsi"/>
          <w:i/>
          <w:sz w:val="18"/>
          <w:szCs w:val="18"/>
          <w:lang w:val="es-419"/>
        </w:rPr>
        <w:t>Idealmente</w:t>
      </w:r>
      <w:r w:rsidR="00B675A6" w:rsidRPr="00A3177D">
        <w:rPr>
          <w:rFonts w:cstheme="minorHAnsi"/>
          <w:i/>
          <w:sz w:val="18"/>
          <w:szCs w:val="18"/>
          <w:lang w:val="es-419"/>
        </w:rPr>
        <w:t xml:space="preserve">, </w:t>
      </w:r>
      <w:proofErr w:type="spellStart"/>
      <w:proofErr w:type="gramStart"/>
      <w:r w:rsidR="00B675A6" w:rsidRPr="00A3177D">
        <w:rPr>
          <w:rFonts w:cstheme="minorHAnsi"/>
          <w:i/>
          <w:sz w:val="18"/>
          <w:szCs w:val="18"/>
          <w:lang w:val="es-419"/>
        </w:rPr>
        <w:t>Cluster</w:t>
      </w:r>
      <w:proofErr w:type="spellEnd"/>
      <w:proofErr w:type="gramEnd"/>
      <w:r w:rsidR="00B675A6" w:rsidRPr="00A3177D">
        <w:rPr>
          <w:rFonts w:cstheme="minorHAnsi"/>
          <w:i/>
          <w:sz w:val="18"/>
          <w:szCs w:val="18"/>
          <w:lang w:val="es-419"/>
        </w:rPr>
        <w:t xml:space="preserve"> (</w:t>
      </w:r>
      <w:r w:rsidRPr="00A3177D">
        <w:rPr>
          <w:rFonts w:cstheme="minorHAnsi"/>
          <w:i/>
          <w:sz w:val="18"/>
          <w:szCs w:val="18"/>
          <w:lang w:val="es-419"/>
        </w:rPr>
        <w:t>Expertos de sectores</w:t>
      </w:r>
      <w:r w:rsidR="00B675A6" w:rsidRPr="00A3177D">
        <w:rPr>
          <w:rFonts w:cstheme="minorHAnsi"/>
          <w:i/>
          <w:sz w:val="18"/>
          <w:szCs w:val="18"/>
          <w:lang w:val="es-419"/>
        </w:rPr>
        <w:t>/</w:t>
      </w:r>
      <w:r w:rsidRPr="00A3177D">
        <w:rPr>
          <w:rFonts w:cstheme="minorHAnsi"/>
          <w:i/>
          <w:sz w:val="18"/>
          <w:szCs w:val="18"/>
          <w:lang w:val="es-419"/>
        </w:rPr>
        <w:t>tomadores de decisiones</w:t>
      </w:r>
      <w:r w:rsidR="00B675A6" w:rsidRPr="00A3177D">
        <w:rPr>
          <w:rFonts w:cstheme="minorHAnsi"/>
          <w:i/>
          <w:sz w:val="18"/>
          <w:szCs w:val="18"/>
          <w:lang w:val="es-419"/>
        </w:rPr>
        <w:t xml:space="preserve">) </w:t>
      </w:r>
      <w:r w:rsidR="00231F45" w:rsidRPr="00A3177D">
        <w:rPr>
          <w:rFonts w:cstheme="minorHAnsi"/>
          <w:i/>
          <w:sz w:val="18"/>
          <w:szCs w:val="18"/>
          <w:lang w:val="es-419"/>
        </w:rPr>
        <w:t xml:space="preserve">y </w:t>
      </w:r>
      <w:r w:rsidRPr="00A3177D">
        <w:rPr>
          <w:rFonts w:cstheme="minorHAnsi"/>
          <w:i/>
          <w:sz w:val="18"/>
          <w:szCs w:val="18"/>
          <w:lang w:val="es-419"/>
        </w:rPr>
        <w:t>Expertos contextuales analizarán dat</w:t>
      </w:r>
      <w:r w:rsidR="00231F45" w:rsidRPr="00A3177D">
        <w:rPr>
          <w:rFonts w:cstheme="minorHAnsi"/>
          <w:i/>
          <w:sz w:val="18"/>
          <w:szCs w:val="18"/>
          <w:lang w:val="es-419"/>
        </w:rPr>
        <w:t xml:space="preserve">os provistos por la DTM y otras </w:t>
      </w:r>
      <w:r w:rsidR="001178A0" w:rsidRPr="00A3177D">
        <w:rPr>
          <w:rFonts w:cstheme="minorHAnsi"/>
          <w:i/>
          <w:sz w:val="18"/>
          <w:szCs w:val="18"/>
          <w:lang w:val="es-419"/>
        </w:rPr>
        <w:t>fuentes</w:t>
      </w:r>
      <w:r w:rsidR="00B675A6" w:rsidRPr="00A3177D">
        <w:rPr>
          <w:rFonts w:cstheme="minorHAnsi"/>
          <w:i/>
          <w:sz w:val="18"/>
          <w:szCs w:val="18"/>
          <w:lang w:val="es-419"/>
        </w:rPr>
        <w:t xml:space="preserve">, </w:t>
      </w:r>
      <w:r w:rsidR="00231F45" w:rsidRPr="00A3177D">
        <w:rPr>
          <w:rFonts w:cstheme="minorHAnsi"/>
          <w:i/>
          <w:sz w:val="18"/>
          <w:szCs w:val="18"/>
          <w:lang w:val="es-419"/>
        </w:rPr>
        <w:t xml:space="preserve">con el apoyo de la DTM y del </w:t>
      </w:r>
      <w:proofErr w:type="spellStart"/>
      <w:r w:rsidR="00231F45" w:rsidRPr="00A3177D">
        <w:rPr>
          <w:rFonts w:cstheme="minorHAnsi"/>
          <w:i/>
          <w:sz w:val="18"/>
          <w:szCs w:val="18"/>
          <w:lang w:val="es-419"/>
        </w:rPr>
        <w:t>Cluster</w:t>
      </w:r>
      <w:proofErr w:type="spellEnd"/>
      <w:r w:rsidR="00231F45" w:rsidRPr="00A3177D">
        <w:rPr>
          <w:rFonts w:cstheme="minorHAnsi"/>
          <w:i/>
          <w:sz w:val="18"/>
          <w:szCs w:val="18"/>
          <w:lang w:val="es-419"/>
        </w:rPr>
        <w:t xml:space="preserve"> IMO</w:t>
      </w:r>
      <w:r w:rsidR="00B675A6" w:rsidRPr="00A3177D">
        <w:rPr>
          <w:rFonts w:cstheme="minorHAnsi"/>
          <w:i/>
          <w:sz w:val="18"/>
          <w:szCs w:val="18"/>
          <w:lang w:val="es-419"/>
        </w:rPr>
        <w:t xml:space="preserve">. </w:t>
      </w:r>
      <w:r w:rsidR="00231F45" w:rsidRPr="00A3177D">
        <w:rPr>
          <w:rFonts w:cstheme="minorHAnsi"/>
          <w:i/>
          <w:sz w:val="18"/>
          <w:szCs w:val="18"/>
          <w:lang w:val="es-419"/>
        </w:rPr>
        <w:t xml:space="preserve">Tomar nota de la </w:t>
      </w:r>
      <w:r w:rsidR="001178A0" w:rsidRPr="00A3177D">
        <w:rPr>
          <w:rFonts w:cstheme="minorHAnsi"/>
          <w:i/>
          <w:sz w:val="18"/>
          <w:szCs w:val="18"/>
          <w:lang w:val="es-419"/>
        </w:rPr>
        <w:t>complementariedad</w:t>
      </w:r>
      <w:r w:rsidR="00231F45" w:rsidRPr="00A3177D">
        <w:rPr>
          <w:rFonts w:cstheme="minorHAnsi"/>
          <w:i/>
          <w:sz w:val="18"/>
          <w:szCs w:val="18"/>
          <w:lang w:val="es-419"/>
        </w:rPr>
        <w:t xml:space="preserve"> entre los grupos de habilidades</w:t>
      </w:r>
      <w:r w:rsidR="00C5035B" w:rsidRPr="00A3177D">
        <w:rPr>
          <w:rFonts w:cstheme="minorHAnsi"/>
          <w:i/>
          <w:sz w:val="18"/>
          <w:szCs w:val="18"/>
          <w:lang w:val="es-419"/>
        </w:rPr>
        <w:t xml:space="preserve"> y los riesgos de una articulación limitada.</w:t>
      </w:r>
    </w:p>
    <w:p w14:paraId="3DF6A128" w14:textId="77777777" w:rsidR="00ED16EC" w:rsidRPr="00FF2B2F" w:rsidRDefault="000464B0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bookmarkStart w:id="1" w:name="_Hlk535586526"/>
      <w:r w:rsidRPr="00FF2B2F">
        <w:rPr>
          <w:b/>
          <w:i/>
          <w:sz w:val="20"/>
          <w:szCs w:val="20"/>
          <w:lang w:val="es-419"/>
        </w:rPr>
        <w:t xml:space="preserve">¿Cómo pueden DTM y los </w:t>
      </w:r>
      <w:proofErr w:type="spellStart"/>
      <w:proofErr w:type="gramStart"/>
      <w:r w:rsidRPr="00FF2B2F">
        <w:rPr>
          <w:b/>
          <w:i/>
          <w:sz w:val="20"/>
          <w:szCs w:val="20"/>
          <w:lang w:val="es-419"/>
        </w:rPr>
        <w:t>clusters</w:t>
      </w:r>
      <w:proofErr w:type="spellEnd"/>
      <w:proofErr w:type="gramEnd"/>
      <w:r w:rsidRPr="00FF2B2F">
        <w:rPr>
          <w:b/>
          <w:i/>
          <w:sz w:val="20"/>
          <w:szCs w:val="20"/>
          <w:lang w:val="es-419"/>
        </w:rPr>
        <w:t xml:space="preserve"> articularse más para el beneficio de las personas desplazadas</w:t>
      </w:r>
      <w:r w:rsidR="00FD4EB4" w:rsidRPr="00FF2B2F">
        <w:rPr>
          <w:b/>
          <w:i/>
          <w:sz w:val="20"/>
          <w:szCs w:val="20"/>
          <w:lang w:val="es-419"/>
        </w:rPr>
        <w:t>?</w:t>
      </w:r>
    </w:p>
    <w:p w14:paraId="05DD2420" w14:textId="395E7BB7" w:rsidR="00F56BFF" w:rsidRPr="00D94EB6" w:rsidRDefault="005F0388" w:rsidP="00F56BFF">
      <w:pPr>
        <w:ind w:left="-567"/>
        <w:rPr>
          <w:i/>
          <w:sz w:val="20"/>
          <w:szCs w:val="20"/>
          <w:lang w:val="es-419"/>
        </w:rPr>
      </w:pPr>
      <w:r w:rsidRPr="00D94EB6">
        <w:rPr>
          <w:i/>
          <w:sz w:val="20"/>
          <w:szCs w:val="20"/>
          <w:u w:val="single"/>
          <w:lang w:val="es-419"/>
        </w:rPr>
        <w:t>A nivel global</w:t>
      </w:r>
      <w:r w:rsidR="00526F16" w:rsidRPr="00D94EB6">
        <w:rPr>
          <w:i/>
          <w:sz w:val="20"/>
          <w:szCs w:val="20"/>
          <w:u w:val="single"/>
          <w:lang w:val="es-419"/>
        </w:rPr>
        <w:t>:</w:t>
      </w:r>
      <w:r w:rsidR="00526F16" w:rsidRPr="00D94EB6">
        <w:rPr>
          <w:i/>
          <w:sz w:val="20"/>
          <w:szCs w:val="20"/>
          <w:lang w:val="es-419"/>
        </w:rPr>
        <w:t xml:space="preserve"> </w:t>
      </w:r>
      <w:r w:rsidRPr="00D94EB6">
        <w:rPr>
          <w:i/>
          <w:sz w:val="20"/>
          <w:szCs w:val="20"/>
          <w:lang w:val="es-419"/>
        </w:rPr>
        <w:t xml:space="preserve">Para aumentar la utilidad y usabilidad de los datos de la DTM por los </w:t>
      </w:r>
      <w:proofErr w:type="spellStart"/>
      <w:proofErr w:type="gramStart"/>
      <w:r w:rsidRPr="00D94EB6">
        <w:rPr>
          <w:i/>
          <w:sz w:val="20"/>
          <w:szCs w:val="20"/>
          <w:lang w:val="es-419"/>
        </w:rPr>
        <w:t>clusters</w:t>
      </w:r>
      <w:proofErr w:type="spellEnd"/>
      <w:proofErr w:type="gramEnd"/>
      <w:r w:rsidRPr="00D94EB6">
        <w:rPr>
          <w:i/>
          <w:sz w:val="20"/>
          <w:szCs w:val="20"/>
          <w:lang w:val="es-419"/>
        </w:rPr>
        <w:t xml:space="preserve"> y miembros de los </w:t>
      </w:r>
      <w:proofErr w:type="spellStart"/>
      <w:r w:rsidRPr="00D94EB6">
        <w:rPr>
          <w:i/>
          <w:sz w:val="20"/>
          <w:szCs w:val="20"/>
          <w:lang w:val="es-419"/>
        </w:rPr>
        <w:t>clusters</w:t>
      </w:r>
      <w:proofErr w:type="spellEnd"/>
      <w:r w:rsidRPr="00D94EB6">
        <w:rPr>
          <w:i/>
          <w:sz w:val="20"/>
          <w:szCs w:val="20"/>
          <w:lang w:val="es-419"/>
        </w:rPr>
        <w:t xml:space="preserve">, DTM </w:t>
      </w:r>
      <w:r w:rsidR="00F56BFF" w:rsidRPr="00D94EB6">
        <w:rPr>
          <w:i/>
          <w:sz w:val="20"/>
          <w:szCs w:val="20"/>
          <w:lang w:val="es-419"/>
        </w:rPr>
        <w:t xml:space="preserve">trabajó </w:t>
      </w:r>
      <w:r w:rsidRPr="00D94EB6">
        <w:rPr>
          <w:i/>
          <w:sz w:val="20"/>
          <w:szCs w:val="20"/>
          <w:lang w:val="es-419"/>
        </w:rPr>
        <w:t xml:space="preserve">a nivel global con varios </w:t>
      </w:r>
      <w:proofErr w:type="spellStart"/>
      <w:r w:rsidRPr="00D94EB6">
        <w:rPr>
          <w:i/>
          <w:sz w:val="20"/>
          <w:szCs w:val="20"/>
          <w:lang w:val="es-419"/>
        </w:rPr>
        <w:t>clusters</w:t>
      </w:r>
      <w:proofErr w:type="spellEnd"/>
      <w:r w:rsidRPr="00D94EB6">
        <w:rPr>
          <w:i/>
          <w:sz w:val="20"/>
          <w:szCs w:val="20"/>
          <w:lang w:val="es-419"/>
        </w:rPr>
        <w:t xml:space="preserve"> globales, para identificar</w:t>
      </w:r>
      <w:r w:rsidR="00F56BFF" w:rsidRPr="00D94EB6">
        <w:rPr>
          <w:i/>
          <w:sz w:val="20"/>
          <w:szCs w:val="20"/>
          <w:lang w:val="es-419"/>
        </w:rPr>
        <w:t xml:space="preserve"> un enfoque recomendado, herramientas útiles y </w:t>
      </w:r>
      <w:r w:rsidRPr="00D94EB6">
        <w:rPr>
          <w:i/>
          <w:sz w:val="20"/>
          <w:szCs w:val="20"/>
          <w:lang w:val="es-419"/>
        </w:rPr>
        <w:t>el</w:t>
      </w:r>
      <w:r w:rsidR="007A696E" w:rsidRPr="00D94EB6">
        <w:rPr>
          <w:i/>
          <w:sz w:val="20"/>
          <w:szCs w:val="20"/>
          <w:lang w:val="es-419"/>
        </w:rPr>
        <w:t xml:space="preserve"> conjunto básico</w:t>
      </w:r>
      <w:r w:rsidRPr="00D94EB6">
        <w:rPr>
          <w:i/>
          <w:sz w:val="20"/>
          <w:szCs w:val="20"/>
          <w:lang w:val="es-419"/>
        </w:rPr>
        <w:t xml:space="preserve"> de información que los </w:t>
      </w:r>
      <w:proofErr w:type="spellStart"/>
      <w:r w:rsidRPr="00D94EB6">
        <w:rPr>
          <w:i/>
          <w:sz w:val="20"/>
          <w:szCs w:val="20"/>
          <w:lang w:val="es-419"/>
        </w:rPr>
        <w:t>clusters</w:t>
      </w:r>
      <w:proofErr w:type="spellEnd"/>
      <w:r w:rsidRPr="00D94EB6">
        <w:rPr>
          <w:i/>
          <w:sz w:val="20"/>
          <w:szCs w:val="20"/>
          <w:lang w:val="es-419"/>
        </w:rPr>
        <w:t xml:space="preserve"> pueden necesitar en la mayoría de </w:t>
      </w:r>
      <w:r w:rsidR="00CA56FF" w:rsidRPr="00D94EB6">
        <w:rPr>
          <w:i/>
          <w:sz w:val="20"/>
          <w:szCs w:val="20"/>
          <w:lang w:val="es-419"/>
        </w:rPr>
        <w:t>los contextos</w:t>
      </w:r>
      <w:r w:rsidRPr="00D94EB6">
        <w:rPr>
          <w:i/>
          <w:sz w:val="20"/>
          <w:szCs w:val="20"/>
          <w:lang w:val="es-419"/>
        </w:rPr>
        <w:t xml:space="preserve">. </w:t>
      </w:r>
      <w:r w:rsidR="007A696E" w:rsidRPr="00D94EB6">
        <w:rPr>
          <w:i/>
          <w:sz w:val="20"/>
          <w:szCs w:val="20"/>
          <w:lang w:val="es-419"/>
        </w:rPr>
        <w:t>Estos son t</w:t>
      </w:r>
      <w:r w:rsidR="00CA56FF" w:rsidRPr="00D94EB6">
        <w:rPr>
          <w:i/>
          <w:sz w:val="20"/>
          <w:szCs w:val="20"/>
          <w:lang w:val="es-419"/>
        </w:rPr>
        <w:t>r</w:t>
      </w:r>
      <w:r w:rsidR="007A696E" w:rsidRPr="00D94EB6">
        <w:rPr>
          <w:i/>
          <w:sz w:val="20"/>
          <w:szCs w:val="20"/>
          <w:lang w:val="es-419"/>
        </w:rPr>
        <w:t xml:space="preserve">ansformados en preguntas propuestas e incluidas en el </w:t>
      </w:r>
      <w:r w:rsidR="00F56BFF" w:rsidRPr="00D94EB6">
        <w:rPr>
          <w:i/>
          <w:sz w:val="20"/>
          <w:szCs w:val="20"/>
          <w:lang w:val="es-419"/>
        </w:rPr>
        <w:t xml:space="preserve">DTM Field </w:t>
      </w:r>
      <w:proofErr w:type="spellStart"/>
      <w:r w:rsidR="00F56BFF" w:rsidRPr="00D94EB6">
        <w:rPr>
          <w:i/>
          <w:sz w:val="20"/>
          <w:szCs w:val="20"/>
          <w:lang w:val="es-419"/>
        </w:rPr>
        <w:t>Companion</w:t>
      </w:r>
      <w:proofErr w:type="spellEnd"/>
      <w:r w:rsidR="007A696E" w:rsidRPr="00D94EB6">
        <w:rPr>
          <w:i/>
          <w:sz w:val="20"/>
          <w:szCs w:val="20"/>
          <w:lang w:val="es-419"/>
        </w:rPr>
        <w:t xml:space="preserve">. </w:t>
      </w:r>
      <w:r w:rsidR="00F56BFF" w:rsidRPr="00D94EB6">
        <w:rPr>
          <w:i/>
          <w:sz w:val="20"/>
          <w:szCs w:val="20"/>
          <w:lang w:val="es-419"/>
        </w:rPr>
        <w:t xml:space="preserve">El </w:t>
      </w:r>
      <w:r w:rsidR="00F56BFF" w:rsidRPr="00D94EB6">
        <w:rPr>
          <w:i/>
          <w:sz w:val="20"/>
          <w:szCs w:val="20"/>
          <w:lang w:val="es-ES"/>
        </w:rPr>
        <w:t xml:space="preserve">DTM </w:t>
      </w:r>
      <w:r w:rsidR="00F56BFF" w:rsidRPr="00D94EB6">
        <w:rPr>
          <w:sz w:val="20"/>
          <w:szCs w:val="20"/>
          <w:lang w:val="es-419"/>
        </w:rPr>
        <w:t xml:space="preserve">Field </w:t>
      </w:r>
      <w:proofErr w:type="spellStart"/>
      <w:r w:rsidR="00F56BFF" w:rsidRPr="00D94EB6">
        <w:rPr>
          <w:sz w:val="20"/>
          <w:szCs w:val="20"/>
          <w:lang w:val="es-419"/>
        </w:rPr>
        <w:t>Companion</w:t>
      </w:r>
      <w:proofErr w:type="spellEnd"/>
      <w:r w:rsidR="00F56BFF" w:rsidRPr="00D94EB6">
        <w:rPr>
          <w:i/>
          <w:sz w:val="20"/>
          <w:szCs w:val="20"/>
          <w:lang w:val="es-419"/>
        </w:rPr>
        <w:t xml:space="preserve"> y otras herramientas están disponibles en el DTM &amp; </w:t>
      </w:r>
      <w:proofErr w:type="spellStart"/>
      <w:r w:rsidR="00F56BFF" w:rsidRPr="00D94EB6">
        <w:rPr>
          <w:i/>
          <w:sz w:val="20"/>
          <w:szCs w:val="20"/>
          <w:lang w:val="es-419"/>
        </w:rPr>
        <w:t>Partners</w:t>
      </w:r>
      <w:proofErr w:type="spellEnd"/>
      <w:r w:rsidR="00F56BFF" w:rsidRPr="00D94EB6">
        <w:rPr>
          <w:i/>
          <w:sz w:val="20"/>
          <w:szCs w:val="20"/>
          <w:lang w:val="es-419"/>
        </w:rPr>
        <w:t xml:space="preserve"> </w:t>
      </w:r>
      <w:proofErr w:type="spellStart"/>
      <w:r w:rsidR="00F56BFF" w:rsidRPr="00D94EB6">
        <w:rPr>
          <w:i/>
          <w:sz w:val="20"/>
          <w:szCs w:val="20"/>
          <w:lang w:val="es-419"/>
        </w:rPr>
        <w:t>Toolkit</w:t>
      </w:r>
      <w:proofErr w:type="spellEnd"/>
      <w:r w:rsidR="00F56BFF" w:rsidRPr="00D94EB6">
        <w:rPr>
          <w:i/>
          <w:sz w:val="20"/>
          <w:szCs w:val="20"/>
          <w:lang w:val="es-419"/>
        </w:rPr>
        <w:t xml:space="preserve"> en línea (https://displacement.iom.int/initiatives/dtm-partners-toolkit).</w:t>
      </w:r>
    </w:p>
    <w:p w14:paraId="10FFF70B" w14:textId="67B5948E" w:rsidR="00F56BFF" w:rsidRPr="005F0388" w:rsidRDefault="007A696E" w:rsidP="00147EF6">
      <w:pPr>
        <w:ind w:left="-567"/>
        <w:rPr>
          <w:i/>
          <w:sz w:val="20"/>
          <w:szCs w:val="20"/>
          <w:lang w:val="es-419"/>
        </w:rPr>
      </w:pPr>
      <w:r w:rsidRPr="00D94EB6">
        <w:rPr>
          <w:i/>
          <w:sz w:val="20"/>
          <w:szCs w:val="20"/>
          <w:u w:val="single"/>
          <w:lang w:val="es-419"/>
        </w:rPr>
        <w:t>A</w:t>
      </w:r>
      <w:r w:rsidR="00526F16" w:rsidRPr="00D94EB6">
        <w:rPr>
          <w:i/>
          <w:sz w:val="20"/>
          <w:szCs w:val="20"/>
          <w:u w:val="single"/>
          <w:lang w:val="es-419"/>
        </w:rPr>
        <w:t xml:space="preserve"> </w:t>
      </w:r>
      <w:r w:rsidR="005F0388" w:rsidRPr="00D94EB6">
        <w:rPr>
          <w:i/>
          <w:sz w:val="20"/>
          <w:szCs w:val="20"/>
          <w:u w:val="single"/>
          <w:lang w:val="es-419"/>
        </w:rPr>
        <w:t>nivel de país</w:t>
      </w:r>
      <w:r w:rsidR="00526F16" w:rsidRPr="00D94EB6">
        <w:rPr>
          <w:i/>
          <w:sz w:val="20"/>
          <w:szCs w:val="20"/>
          <w:u w:val="single"/>
          <w:lang w:val="es-419"/>
        </w:rPr>
        <w:t>:</w:t>
      </w:r>
      <w:r w:rsidRPr="00D94EB6">
        <w:rPr>
          <w:i/>
          <w:sz w:val="20"/>
          <w:szCs w:val="20"/>
          <w:lang w:val="es-419"/>
        </w:rPr>
        <w:t xml:space="preserve"> los equipos DTM y los</w:t>
      </w:r>
      <w:r w:rsidR="002270E7" w:rsidRPr="00D94EB6">
        <w:rPr>
          <w:i/>
          <w:sz w:val="20"/>
          <w:szCs w:val="20"/>
          <w:lang w:val="es-419"/>
        </w:rPr>
        <w:t xml:space="preserve"> </w:t>
      </w:r>
      <w:proofErr w:type="spellStart"/>
      <w:proofErr w:type="gramStart"/>
      <w:r w:rsidR="002270E7" w:rsidRPr="00D94EB6">
        <w:rPr>
          <w:i/>
          <w:sz w:val="20"/>
          <w:szCs w:val="20"/>
          <w:lang w:val="es-419"/>
        </w:rPr>
        <w:t>clusters</w:t>
      </w:r>
      <w:proofErr w:type="spellEnd"/>
      <w:proofErr w:type="gramEnd"/>
      <w:r w:rsidR="002270E7" w:rsidRPr="00D94EB6">
        <w:rPr>
          <w:i/>
          <w:sz w:val="20"/>
          <w:szCs w:val="20"/>
          <w:lang w:val="es-419"/>
        </w:rPr>
        <w:t xml:space="preserve"> </w:t>
      </w:r>
      <w:r w:rsidRPr="00D94EB6">
        <w:rPr>
          <w:i/>
          <w:sz w:val="20"/>
          <w:szCs w:val="20"/>
          <w:lang w:val="es-419"/>
        </w:rPr>
        <w:t xml:space="preserve">en los países </w:t>
      </w:r>
      <w:r w:rsidR="00F56BFF" w:rsidRPr="00D94EB6">
        <w:rPr>
          <w:i/>
          <w:sz w:val="20"/>
          <w:szCs w:val="20"/>
          <w:lang w:val="es-419"/>
        </w:rPr>
        <w:t xml:space="preserve">discutirán conjuntamente </w:t>
      </w:r>
      <w:r w:rsidRPr="00D94EB6">
        <w:rPr>
          <w:i/>
          <w:sz w:val="20"/>
          <w:szCs w:val="20"/>
          <w:lang w:val="es-419"/>
        </w:rPr>
        <w:t xml:space="preserve">el tipo de información que a los </w:t>
      </w:r>
      <w:proofErr w:type="spellStart"/>
      <w:r w:rsidRPr="00D94EB6">
        <w:rPr>
          <w:i/>
          <w:sz w:val="20"/>
          <w:szCs w:val="20"/>
          <w:lang w:val="es-419"/>
        </w:rPr>
        <w:t>clusters</w:t>
      </w:r>
      <w:proofErr w:type="spellEnd"/>
      <w:r w:rsidRPr="00D94EB6">
        <w:rPr>
          <w:i/>
          <w:sz w:val="20"/>
          <w:szCs w:val="20"/>
          <w:lang w:val="es-419"/>
        </w:rPr>
        <w:t xml:space="preserve"> les hace falta y que podría ser recolectada por la DTM. Después de identificar la información faltante, tambié</w:t>
      </w:r>
      <w:r w:rsidR="007754D2" w:rsidRPr="00D94EB6">
        <w:rPr>
          <w:i/>
          <w:sz w:val="20"/>
          <w:szCs w:val="20"/>
          <w:lang w:val="es-419"/>
        </w:rPr>
        <w:t xml:space="preserve">n </w:t>
      </w:r>
      <w:r w:rsidR="00F56BFF" w:rsidRPr="00D94EB6">
        <w:rPr>
          <w:i/>
          <w:sz w:val="20"/>
          <w:szCs w:val="20"/>
          <w:lang w:val="es-419"/>
        </w:rPr>
        <w:t xml:space="preserve">acordarán </w:t>
      </w:r>
      <w:r w:rsidR="007754D2" w:rsidRPr="00D94EB6">
        <w:rPr>
          <w:i/>
          <w:sz w:val="20"/>
          <w:szCs w:val="20"/>
          <w:lang w:val="es-419"/>
        </w:rPr>
        <w:t>en el fraseo de las preguntas, en un plan para el análisis</w:t>
      </w:r>
      <w:r w:rsidR="00F56BFF" w:rsidRPr="00D94EB6">
        <w:rPr>
          <w:i/>
          <w:sz w:val="20"/>
          <w:szCs w:val="20"/>
          <w:lang w:val="es-419"/>
        </w:rPr>
        <w:t>, las modalidades de intercambio de datos</w:t>
      </w:r>
      <w:r w:rsidR="007754D2" w:rsidRPr="00D94EB6">
        <w:rPr>
          <w:i/>
          <w:sz w:val="20"/>
          <w:szCs w:val="20"/>
          <w:lang w:val="es-419"/>
        </w:rPr>
        <w:t xml:space="preserve"> y sus roles respectivos en la interpretación de la información. </w:t>
      </w:r>
      <w:r w:rsidR="00147EF6" w:rsidRPr="00D94EB6">
        <w:rPr>
          <w:i/>
          <w:sz w:val="20"/>
          <w:szCs w:val="20"/>
          <w:lang w:val="es-419"/>
        </w:rPr>
        <w:t xml:space="preserve">Los </w:t>
      </w:r>
      <w:proofErr w:type="spellStart"/>
      <w:proofErr w:type="gramStart"/>
      <w:r w:rsidR="00147EF6" w:rsidRPr="00D94EB6">
        <w:rPr>
          <w:i/>
          <w:sz w:val="20"/>
          <w:szCs w:val="20"/>
          <w:lang w:val="es-419"/>
        </w:rPr>
        <w:t>clusters</w:t>
      </w:r>
      <w:proofErr w:type="spellEnd"/>
      <w:proofErr w:type="gramEnd"/>
      <w:r w:rsidR="00147EF6" w:rsidRPr="00D94EB6">
        <w:rPr>
          <w:i/>
          <w:sz w:val="20"/>
          <w:szCs w:val="20"/>
          <w:lang w:val="es-419"/>
        </w:rPr>
        <w:t xml:space="preserve"> también aconsejarán a los equipos DTM en la modalidad más apropiada para comunicar los problemas identificados durante la recolección de datos que requieren una respuesta urgente de los </w:t>
      </w:r>
      <w:proofErr w:type="spellStart"/>
      <w:r w:rsidR="00147EF6" w:rsidRPr="00D94EB6">
        <w:rPr>
          <w:i/>
          <w:sz w:val="20"/>
          <w:szCs w:val="20"/>
          <w:lang w:val="es-419"/>
        </w:rPr>
        <w:t>clusters</w:t>
      </w:r>
      <w:proofErr w:type="spellEnd"/>
      <w:r w:rsidR="00147EF6" w:rsidRPr="00D94EB6">
        <w:rPr>
          <w:i/>
          <w:sz w:val="20"/>
          <w:szCs w:val="20"/>
          <w:lang w:val="es-419"/>
        </w:rPr>
        <w:t xml:space="preserve"> (Acción urgente). DTM y socios pueden usar el Field </w:t>
      </w:r>
      <w:proofErr w:type="spellStart"/>
      <w:r w:rsidR="00147EF6" w:rsidRPr="00D94EB6">
        <w:rPr>
          <w:i/>
          <w:sz w:val="20"/>
          <w:szCs w:val="20"/>
          <w:lang w:val="es-419"/>
        </w:rPr>
        <w:t>Companion</w:t>
      </w:r>
      <w:proofErr w:type="spellEnd"/>
      <w:r w:rsidR="00147EF6" w:rsidRPr="00D94EB6">
        <w:rPr>
          <w:i/>
          <w:sz w:val="20"/>
          <w:szCs w:val="20"/>
          <w:lang w:val="es-419"/>
        </w:rPr>
        <w:t xml:space="preserve"> y las otras herramientas del DTM &amp; </w:t>
      </w:r>
      <w:proofErr w:type="spellStart"/>
      <w:r w:rsidR="00147EF6" w:rsidRPr="00D94EB6">
        <w:rPr>
          <w:i/>
          <w:sz w:val="20"/>
          <w:szCs w:val="20"/>
          <w:lang w:val="es-419"/>
        </w:rPr>
        <w:t>Partners</w:t>
      </w:r>
      <w:proofErr w:type="spellEnd"/>
      <w:r w:rsidR="00147EF6" w:rsidRPr="00D94EB6">
        <w:rPr>
          <w:i/>
          <w:sz w:val="20"/>
          <w:szCs w:val="20"/>
          <w:lang w:val="es-419"/>
        </w:rPr>
        <w:t xml:space="preserve"> </w:t>
      </w:r>
      <w:proofErr w:type="spellStart"/>
      <w:r w:rsidR="00147EF6" w:rsidRPr="00D94EB6">
        <w:rPr>
          <w:i/>
          <w:sz w:val="20"/>
          <w:szCs w:val="20"/>
          <w:lang w:val="es-419"/>
        </w:rPr>
        <w:t>Toolkit</w:t>
      </w:r>
      <w:proofErr w:type="spellEnd"/>
      <w:r w:rsidR="00147EF6" w:rsidRPr="00D94EB6">
        <w:rPr>
          <w:i/>
          <w:sz w:val="20"/>
          <w:szCs w:val="20"/>
          <w:lang w:val="es-419"/>
        </w:rPr>
        <w:t xml:space="preserve"> para obtener ayuda cuando diseñan y enmiendan sus ejercicios de recolección de datos.</w:t>
      </w:r>
    </w:p>
    <w:bookmarkEnd w:id="1"/>
    <w:p w14:paraId="42EE0204" w14:textId="77777777" w:rsidR="00F31EC7" w:rsidRPr="00FF2B2F" w:rsidRDefault="000464B0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r w:rsidRPr="00FF2B2F">
        <w:rPr>
          <w:b/>
          <w:i/>
          <w:sz w:val="20"/>
          <w:szCs w:val="20"/>
          <w:lang w:val="es-419"/>
        </w:rPr>
        <w:t>¿Todos los componentes de la DTM son activados en cada contexto</w:t>
      </w:r>
      <w:r w:rsidR="00F31EC7" w:rsidRPr="00FF2B2F">
        <w:rPr>
          <w:b/>
          <w:i/>
          <w:sz w:val="20"/>
          <w:szCs w:val="20"/>
          <w:lang w:val="es-419"/>
        </w:rPr>
        <w:t>?</w:t>
      </w:r>
    </w:p>
    <w:p w14:paraId="3FD01E62" w14:textId="77777777" w:rsidR="00F31EC7" w:rsidRPr="00FF2B2F" w:rsidRDefault="00C458E0" w:rsidP="001178A0">
      <w:pPr>
        <w:ind w:left="-567"/>
        <w:rPr>
          <w:i/>
          <w:sz w:val="20"/>
          <w:szCs w:val="20"/>
          <w:lang w:val="es-419"/>
        </w:rPr>
      </w:pPr>
      <w:r>
        <w:rPr>
          <w:i/>
          <w:sz w:val="20"/>
          <w:szCs w:val="20"/>
          <w:lang w:val="es-419"/>
        </w:rPr>
        <w:t xml:space="preserve">No necesariamente: La DTM se implementa </w:t>
      </w:r>
      <w:proofErr w:type="gramStart"/>
      <w:r>
        <w:rPr>
          <w:i/>
          <w:sz w:val="20"/>
          <w:szCs w:val="20"/>
          <w:lang w:val="es-419"/>
        </w:rPr>
        <w:t>de acuerdo a</w:t>
      </w:r>
      <w:proofErr w:type="gramEnd"/>
      <w:r>
        <w:rPr>
          <w:i/>
          <w:sz w:val="20"/>
          <w:szCs w:val="20"/>
          <w:lang w:val="es-419"/>
        </w:rPr>
        <w:t xml:space="preserve"> las necesidades, por lo </w:t>
      </w:r>
      <w:r w:rsidR="007754D2">
        <w:rPr>
          <w:i/>
          <w:sz w:val="20"/>
          <w:szCs w:val="20"/>
          <w:lang w:val="es-419"/>
        </w:rPr>
        <w:t>tanto,</w:t>
      </w:r>
      <w:r>
        <w:rPr>
          <w:i/>
          <w:sz w:val="20"/>
          <w:szCs w:val="20"/>
          <w:lang w:val="es-419"/>
        </w:rPr>
        <w:t xml:space="preserve"> diferentes componentes pueden ser utilizados en diferentes países, dado que la necesidad de información varía</w:t>
      </w:r>
      <w:r w:rsidR="00F31EC7" w:rsidRPr="00FF2B2F">
        <w:rPr>
          <w:i/>
          <w:sz w:val="20"/>
          <w:szCs w:val="20"/>
          <w:lang w:val="es-419"/>
        </w:rPr>
        <w:t xml:space="preserve">. </w:t>
      </w:r>
    </w:p>
    <w:p w14:paraId="2E2A61A8" w14:textId="77777777" w:rsidR="00ED16EC" w:rsidRPr="00FF2B2F" w:rsidRDefault="00FF2B2F" w:rsidP="001178A0">
      <w:pPr>
        <w:spacing w:before="120" w:after="0" w:line="240" w:lineRule="auto"/>
        <w:ind w:left="-567"/>
        <w:rPr>
          <w:b/>
          <w:i/>
          <w:sz w:val="20"/>
          <w:szCs w:val="20"/>
          <w:lang w:val="es-419"/>
        </w:rPr>
      </w:pPr>
      <w:r w:rsidRPr="00FF2B2F">
        <w:rPr>
          <w:b/>
          <w:i/>
          <w:sz w:val="20"/>
          <w:szCs w:val="20"/>
          <w:lang w:val="es-419"/>
        </w:rPr>
        <w:t>¿Dónde puedo encontrar reportes de DTM y datos</w:t>
      </w:r>
      <w:r w:rsidR="00ED16EC" w:rsidRPr="00FF2B2F">
        <w:rPr>
          <w:b/>
          <w:i/>
          <w:sz w:val="20"/>
          <w:szCs w:val="20"/>
          <w:lang w:val="es-419"/>
        </w:rPr>
        <w:t>?</w:t>
      </w:r>
    </w:p>
    <w:p w14:paraId="2AF12B85" w14:textId="77777777" w:rsidR="00F31EC7" w:rsidRPr="00FF2B2F" w:rsidRDefault="00FF2B2F" w:rsidP="001178A0">
      <w:pPr>
        <w:spacing w:after="0" w:line="240" w:lineRule="auto"/>
        <w:ind w:left="-567"/>
        <w:rPr>
          <w:i/>
          <w:sz w:val="20"/>
          <w:szCs w:val="20"/>
          <w:lang w:val="es-419"/>
        </w:rPr>
      </w:pPr>
      <w:r w:rsidRPr="00FF2B2F">
        <w:rPr>
          <w:i/>
          <w:sz w:val="20"/>
          <w:szCs w:val="20"/>
          <w:lang w:val="es-419"/>
        </w:rPr>
        <w:t xml:space="preserve">Datos públicos de la </w:t>
      </w:r>
      <w:r w:rsidR="004D4A78" w:rsidRPr="00FF2B2F">
        <w:rPr>
          <w:i/>
          <w:sz w:val="20"/>
          <w:szCs w:val="20"/>
          <w:lang w:val="es-419"/>
        </w:rPr>
        <w:t xml:space="preserve">DTM </w:t>
      </w:r>
      <w:r w:rsidRPr="00FF2B2F">
        <w:rPr>
          <w:i/>
          <w:sz w:val="20"/>
          <w:szCs w:val="20"/>
          <w:lang w:val="es-419"/>
        </w:rPr>
        <w:t>y</w:t>
      </w:r>
      <w:r w:rsidR="004D4A78" w:rsidRPr="00FF2B2F">
        <w:rPr>
          <w:i/>
          <w:sz w:val="20"/>
          <w:szCs w:val="20"/>
          <w:lang w:val="es-419"/>
        </w:rPr>
        <w:t xml:space="preserve"> report</w:t>
      </w:r>
      <w:r w:rsidRPr="00FF2B2F">
        <w:rPr>
          <w:i/>
          <w:sz w:val="20"/>
          <w:szCs w:val="20"/>
          <w:lang w:val="es-419"/>
        </w:rPr>
        <w:t>e</w:t>
      </w:r>
      <w:r w:rsidR="004D4A78" w:rsidRPr="00FF2B2F">
        <w:rPr>
          <w:i/>
          <w:sz w:val="20"/>
          <w:szCs w:val="20"/>
          <w:lang w:val="es-419"/>
        </w:rPr>
        <w:t xml:space="preserve">s </w:t>
      </w:r>
      <w:r w:rsidRPr="00FF2B2F">
        <w:rPr>
          <w:i/>
          <w:sz w:val="20"/>
          <w:szCs w:val="20"/>
          <w:lang w:val="es-419"/>
        </w:rPr>
        <w:t>en</w:t>
      </w:r>
      <w:r w:rsidR="004D4A78" w:rsidRPr="00FF2B2F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línea están disponibles en</w:t>
      </w:r>
      <w:r w:rsidR="004D4A78" w:rsidRPr="00FF2B2F">
        <w:rPr>
          <w:i/>
          <w:sz w:val="20"/>
          <w:szCs w:val="20"/>
          <w:lang w:val="es-419"/>
        </w:rPr>
        <w:t xml:space="preserve">: </w:t>
      </w:r>
      <w:hyperlink r:id="rId10" w:history="1">
        <w:r w:rsidR="004D4A78" w:rsidRPr="00FF2B2F">
          <w:rPr>
            <w:rStyle w:val="Hyperlink"/>
            <w:i/>
            <w:sz w:val="20"/>
            <w:szCs w:val="20"/>
            <w:lang w:val="es-419"/>
          </w:rPr>
          <w:t>https://displacement.iom.int/</w:t>
        </w:r>
      </w:hyperlink>
      <w:r w:rsidR="00F81CED" w:rsidRPr="00FF2B2F">
        <w:rPr>
          <w:i/>
          <w:sz w:val="20"/>
          <w:szCs w:val="20"/>
          <w:lang w:val="es-419"/>
        </w:rPr>
        <w:t xml:space="preserve">, </w:t>
      </w:r>
      <w:hyperlink r:id="rId11" w:history="1">
        <w:r w:rsidR="00F81CED" w:rsidRPr="00FF2B2F">
          <w:rPr>
            <w:rStyle w:val="Hyperlink"/>
            <w:i/>
            <w:sz w:val="20"/>
            <w:szCs w:val="20"/>
            <w:lang w:val="es-419"/>
          </w:rPr>
          <w:t>http://migration.iom.int/europe/</w:t>
        </w:r>
      </w:hyperlink>
      <w:r w:rsidR="00F81CED" w:rsidRPr="00FF2B2F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y</w:t>
      </w:r>
      <w:r w:rsidR="004D4A78" w:rsidRPr="00FF2B2F">
        <w:rPr>
          <w:i/>
          <w:sz w:val="20"/>
          <w:szCs w:val="20"/>
          <w:lang w:val="es-419"/>
        </w:rPr>
        <w:t xml:space="preserve"> </w:t>
      </w:r>
      <w:hyperlink r:id="rId12" w:history="1">
        <w:r w:rsidR="004D4A78" w:rsidRPr="00FF2B2F">
          <w:rPr>
            <w:rStyle w:val="Hyperlink"/>
            <w:i/>
            <w:sz w:val="20"/>
            <w:szCs w:val="20"/>
            <w:lang w:val="es-419"/>
          </w:rPr>
          <w:t>http://www.globaldtm.info/</w:t>
        </w:r>
      </w:hyperlink>
      <w:r w:rsidR="004D4A78" w:rsidRPr="00FF2B2F">
        <w:rPr>
          <w:i/>
          <w:sz w:val="20"/>
          <w:szCs w:val="20"/>
          <w:lang w:val="es-419"/>
        </w:rPr>
        <w:t xml:space="preserve"> (</w:t>
      </w:r>
      <w:r w:rsidRPr="00FF2B2F">
        <w:rPr>
          <w:i/>
          <w:sz w:val="20"/>
          <w:szCs w:val="20"/>
          <w:lang w:val="es-419"/>
        </w:rPr>
        <w:t>por medio de una búsqueda por país</w:t>
      </w:r>
      <w:r w:rsidR="004D4A78" w:rsidRPr="00FF2B2F">
        <w:rPr>
          <w:i/>
          <w:sz w:val="20"/>
          <w:szCs w:val="20"/>
          <w:lang w:val="es-419"/>
        </w:rPr>
        <w:t xml:space="preserve">). </w:t>
      </w:r>
      <w:r w:rsidRPr="00FF2B2F">
        <w:rPr>
          <w:i/>
          <w:sz w:val="20"/>
          <w:szCs w:val="20"/>
          <w:lang w:val="es-419"/>
        </w:rPr>
        <w:t>Para más apoyo</w:t>
      </w:r>
      <w:r w:rsidR="004D4A78" w:rsidRPr="00FF2B2F">
        <w:rPr>
          <w:i/>
          <w:sz w:val="20"/>
          <w:szCs w:val="20"/>
          <w:lang w:val="es-419"/>
        </w:rPr>
        <w:t xml:space="preserve">, </w:t>
      </w:r>
      <w:r w:rsidR="00F31EC7" w:rsidRPr="00FF2B2F">
        <w:rPr>
          <w:i/>
          <w:sz w:val="20"/>
          <w:szCs w:val="20"/>
          <w:lang w:val="es-419"/>
        </w:rPr>
        <w:t>contact</w:t>
      </w:r>
      <w:r w:rsidRPr="00FF2B2F">
        <w:rPr>
          <w:i/>
          <w:sz w:val="20"/>
          <w:szCs w:val="20"/>
          <w:lang w:val="es-419"/>
        </w:rPr>
        <w:t>ar al</w:t>
      </w:r>
      <w:r w:rsidR="00F31EC7" w:rsidRPr="00FF2B2F">
        <w:rPr>
          <w:i/>
          <w:sz w:val="20"/>
          <w:szCs w:val="20"/>
          <w:lang w:val="es-419"/>
        </w:rPr>
        <w:t xml:space="preserve"> coordina</w:t>
      </w:r>
      <w:r w:rsidRPr="00FF2B2F">
        <w:rPr>
          <w:i/>
          <w:sz w:val="20"/>
          <w:szCs w:val="20"/>
          <w:lang w:val="es-419"/>
        </w:rPr>
        <w:t>dor DTM en tu país (preguntar en</w:t>
      </w:r>
      <w:r w:rsidR="00F31EC7" w:rsidRPr="00FF2B2F">
        <w:rPr>
          <w:i/>
          <w:sz w:val="20"/>
          <w:szCs w:val="20"/>
          <w:lang w:val="es-419"/>
        </w:rPr>
        <w:t xml:space="preserve"> </w:t>
      </w:r>
      <w:hyperlink r:id="rId13" w:history="1">
        <w:r w:rsidR="00F31EC7" w:rsidRPr="00FF2B2F">
          <w:rPr>
            <w:rStyle w:val="Hyperlink"/>
            <w:i/>
            <w:sz w:val="20"/>
            <w:szCs w:val="20"/>
            <w:lang w:val="es-419"/>
          </w:rPr>
          <w:t>DTMSupport@iom.int</w:t>
        </w:r>
      </w:hyperlink>
      <w:r w:rsidR="00F31EC7" w:rsidRPr="00FF2B2F">
        <w:rPr>
          <w:i/>
          <w:sz w:val="20"/>
          <w:szCs w:val="20"/>
          <w:lang w:val="es-419"/>
        </w:rPr>
        <w:t xml:space="preserve"> </w:t>
      </w:r>
      <w:r w:rsidRPr="00FF2B2F">
        <w:rPr>
          <w:i/>
          <w:sz w:val="20"/>
          <w:szCs w:val="20"/>
          <w:lang w:val="es-419"/>
        </w:rPr>
        <w:t>por el contacto</w:t>
      </w:r>
      <w:r w:rsidR="00F31EC7" w:rsidRPr="00FF2B2F">
        <w:rPr>
          <w:i/>
          <w:sz w:val="20"/>
          <w:szCs w:val="20"/>
          <w:lang w:val="es-419"/>
        </w:rPr>
        <w:t xml:space="preserve">). </w:t>
      </w:r>
    </w:p>
    <w:sectPr w:rsidR="00F31EC7" w:rsidRPr="00FF2B2F" w:rsidSect="00A3177D">
      <w:pgSz w:w="11906" w:h="16838"/>
      <w:pgMar w:top="851" w:right="849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1CDD" w14:textId="77777777" w:rsidR="00DC62E8" w:rsidRDefault="00DC62E8" w:rsidP="00CC5DAB">
      <w:pPr>
        <w:spacing w:after="0" w:line="240" w:lineRule="auto"/>
      </w:pPr>
      <w:r>
        <w:separator/>
      </w:r>
    </w:p>
  </w:endnote>
  <w:endnote w:type="continuationSeparator" w:id="0">
    <w:p w14:paraId="72014798" w14:textId="77777777" w:rsidR="00DC62E8" w:rsidRDefault="00DC62E8" w:rsidP="00CC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6F45" w14:textId="77777777" w:rsidR="00DC62E8" w:rsidRDefault="00DC62E8" w:rsidP="00CC5DAB">
      <w:pPr>
        <w:spacing w:after="0" w:line="240" w:lineRule="auto"/>
      </w:pPr>
      <w:r>
        <w:separator/>
      </w:r>
    </w:p>
  </w:footnote>
  <w:footnote w:type="continuationSeparator" w:id="0">
    <w:p w14:paraId="40DA62CF" w14:textId="77777777" w:rsidR="00DC62E8" w:rsidRDefault="00DC62E8" w:rsidP="00CC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5634"/>
    <w:multiLevelType w:val="hybridMultilevel"/>
    <w:tmpl w:val="9D5C5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EC"/>
    <w:rsid w:val="0001309F"/>
    <w:rsid w:val="000464B0"/>
    <w:rsid w:val="00093730"/>
    <w:rsid w:val="00097239"/>
    <w:rsid w:val="000F4F8B"/>
    <w:rsid w:val="001178A0"/>
    <w:rsid w:val="00123555"/>
    <w:rsid w:val="00147EF6"/>
    <w:rsid w:val="001A2FEB"/>
    <w:rsid w:val="001B2CAD"/>
    <w:rsid w:val="001F1463"/>
    <w:rsid w:val="002270E7"/>
    <w:rsid w:val="00231F45"/>
    <w:rsid w:val="002440A1"/>
    <w:rsid w:val="00265272"/>
    <w:rsid w:val="0028276F"/>
    <w:rsid w:val="00286292"/>
    <w:rsid w:val="002918D0"/>
    <w:rsid w:val="002B195B"/>
    <w:rsid w:val="002E5DC1"/>
    <w:rsid w:val="00325E54"/>
    <w:rsid w:val="00336D67"/>
    <w:rsid w:val="003B7CD4"/>
    <w:rsid w:val="00407134"/>
    <w:rsid w:val="004826F4"/>
    <w:rsid w:val="004D4A78"/>
    <w:rsid w:val="00507E10"/>
    <w:rsid w:val="00526F16"/>
    <w:rsid w:val="0053578A"/>
    <w:rsid w:val="0054214F"/>
    <w:rsid w:val="00544030"/>
    <w:rsid w:val="005C3BC0"/>
    <w:rsid w:val="005C5D24"/>
    <w:rsid w:val="005F0388"/>
    <w:rsid w:val="00617445"/>
    <w:rsid w:val="00622334"/>
    <w:rsid w:val="006357A5"/>
    <w:rsid w:val="00696C77"/>
    <w:rsid w:val="006F4C45"/>
    <w:rsid w:val="006F56E5"/>
    <w:rsid w:val="00712960"/>
    <w:rsid w:val="00766584"/>
    <w:rsid w:val="007754D2"/>
    <w:rsid w:val="007A4AD8"/>
    <w:rsid w:val="007A696E"/>
    <w:rsid w:val="007B4F2B"/>
    <w:rsid w:val="007C3B69"/>
    <w:rsid w:val="00807896"/>
    <w:rsid w:val="008374E2"/>
    <w:rsid w:val="008C59F0"/>
    <w:rsid w:val="009107A7"/>
    <w:rsid w:val="009175CA"/>
    <w:rsid w:val="00934444"/>
    <w:rsid w:val="00934900"/>
    <w:rsid w:val="00937BE2"/>
    <w:rsid w:val="009529DE"/>
    <w:rsid w:val="00954B78"/>
    <w:rsid w:val="00966EE5"/>
    <w:rsid w:val="009B0AF1"/>
    <w:rsid w:val="009B548D"/>
    <w:rsid w:val="009B67FF"/>
    <w:rsid w:val="00A255D7"/>
    <w:rsid w:val="00A3177D"/>
    <w:rsid w:val="00A42209"/>
    <w:rsid w:val="00AC5B22"/>
    <w:rsid w:val="00B12222"/>
    <w:rsid w:val="00B261E3"/>
    <w:rsid w:val="00B32B2D"/>
    <w:rsid w:val="00B675A6"/>
    <w:rsid w:val="00BE6B3A"/>
    <w:rsid w:val="00C25247"/>
    <w:rsid w:val="00C36F55"/>
    <w:rsid w:val="00C458E0"/>
    <w:rsid w:val="00C5035B"/>
    <w:rsid w:val="00C9177D"/>
    <w:rsid w:val="00C96A38"/>
    <w:rsid w:val="00CA56FF"/>
    <w:rsid w:val="00CA653B"/>
    <w:rsid w:val="00CC5DAB"/>
    <w:rsid w:val="00CF63B7"/>
    <w:rsid w:val="00D71DEC"/>
    <w:rsid w:val="00D765EB"/>
    <w:rsid w:val="00D8514C"/>
    <w:rsid w:val="00D94EB6"/>
    <w:rsid w:val="00DA2078"/>
    <w:rsid w:val="00DC62E8"/>
    <w:rsid w:val="00E0583A"/>
    <w:rsid w:val="00E100E0"/>
    <w:rsid w:val="00E61263"/>
    <w:rsid w:val="00E621AA"/>
    <w:rsid w:val="00E77C03"/>
    <w:rsid w:val="00EB54D2"/>
    <w:rsid w:val="00ED147B"/>
    <w:rsid w:val="00ED16EC"/>
    <w:rsid w:val="00F31EC7"/>
    <w:rsid w:val="00F32332"/>
    <w:rsid w:val="00F42263"/>
    <w:rsid w:val="00F56BFF"/>
    <w:rsid w:val="00F81CED"/>
    <w:rsid w:val="00F85746"/>
    <w:rsid w:val="00FC38DC"/>
    <w:rsid w:val="00FD2F67"/>
    <w:rsid w:val="00FD4EB4"/>
    <w:rsid w:val="00FF280C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7C22"/>
  <w15:chartTrackingRefBased/>
  <w15:docId w15:val="{9FEB3D4F-D230-4A31-ACE6-10DCADF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AB"/>
  </w:style>
  <w:style w:type="paragraph" w:styleId="Footer">
    <w:name w:val="footer"/>
    <w:basedOn w:val="Normal"/>
    <w:link w:val="FooterChar"/>
    <w:uiPriority w:val="99"/>
    <w:unhideWhenUsed/>
    <w:rsid w:val="00CC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AB"/>
  </w:style>
  <w:style w:type="character" w:styleId="FollowedHyperlink">
    <w:name w:val="FollowedHyperlink"/>
    <w:basedOn w:val="DefaultParagraphFont"/>
    <w:uiPriority w:val="99"/>
    <w:semiHidden/>
    <w:unhideWhenUsed/>
    <w:rsid w:val="007A4A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8A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system/tdf/Marco%20metodologico%20ESP_19-01-2018.pdf?file=1&amp;type=node&amp;id=3674" TargetMode="External"/><Relationship Id="rId13" Type="http://schemas.openxmlformats.org/officeDocument/2006/relationships/hyperlink" Target="mailto:DTMSupport@iom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lobaldtm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gration.iom.int/europ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splacement.iom.i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 Daunia</dc:creator>
  <cp:keywords/>
  <dc:description/>
  <cp:lastModifiedBy>Daunia Pavone</cp:lastModifiedBy>
  <cp:revision>2</cp:revision>
  <cp:lastPrinted>2019-01-17T09:43:00Z</cp:lastPrinted>
  <dcterms:created xsi:type="dcterms:W3CDTF">2019-02-04T09:31:00Z</dcterms:created>
  <dcterms:modified xsi:type="dcterms:W3CDTF">2019-02-04T09:31:00Z</dcterms:modified>
</cp:coreProperties>
</file>