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3FEC" w14:textId="2D0B7DCA" w:rsidR="00D57593" w:rsidRPr="00D57593" w:rsidRDefault="00D57593" w:rsidP="00D57593">
      <w:pPr>
        <w:spacing w:before="300" w:afterLines="60" w:after="144" w:line="276" w:lineRule="auto"/>
        <w:outlineLvl w:val="0"/>
        <w:rPr>
          <w:rFonts w:ascii="Corbel" w:eastAsia="Times New Roman" w:hAnsi="Corbel" w:cs="Times New Roman"/>
          <w:smallCaps/>
          <w:spacing w:val="5"/>
          <w:sz w:val="32"/>
          <w:szCs w:val="32"/>
          <w:lang w:val="x-none" w:eastAsia="x-none"/>
        </w:rPr>
      </w:pPr>
      <w:r w:rsidRPr="00D57593">
        <w:rPr>
          <w:rFonts w:ascii="Corbel" w:eastAsia="Times New Roman" w:hAnsi="Corbel" w:cs="Times New Roman"/>
          <w:smallCaps/>
          <w:noProof/>
          <w:spacing w:val="5"/>
          <w:sz w:val="32"/>
          <w:szCs w:val="32"/>
        </w:rPr>
        <w:drawing>
          <wp:inline distT="0" distB="0" distL="0" distR="0" wp14:anchorId="657D2EEF" wp14:editId="0E7E647D">
            <wp:extent cx="208280" cy="243205"/>
            <wp:effectExtent l="0" t="0" r="0" b="10795"/>
            <wp:docPr id="3" name="Picture 1" descr="clock-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80" cy="243205"/>
                    </a:xfrm>
                    <a:prstGeom prst="rect">
                      <a:avLst/>
                    </a:prstGeom>
                    <a:noFill/>
                    <a:ln>
                      <a:noFill/>
                    </a:ln>
                  </pic:spPr>
                </pic:pic>
              </a:graphicData>
            </a:graphic>
          </wp:inline>
        </w:drawing>
      </w:r>
      <w:r w:rsidRPr="00D57593">
        <w:rPr>
          <w:rFonts w:ascii="Corbel" w:eastAsia="Times New Roman" w:hAnsi="Corbel" w:cs="Times New Roman"/>
          <w:smallCaps/>
          <w:spacing w:val="5"/>
          <w:sz w:val="32"/>
          <w:szCs w:val="32"/>
          <w:lang w:val="x-none" w:eastAsia="x-none"/>
        </w:rPr>
        <w:t xml:space="preserve">  </w:t>
      </w:r>
      <w:r w:rsidR="003924DC">
        <w:rPr>
          <w:rFonts w:ascii="Corbel" w:eastAsia="Times New Roman" w:hAnsi="Corbel" w:cs="Times New Roman"/>
          <w:smallCaps/>
          <w:spacing w:val="5"/>
          <w:sz w:val="32"/>
          <w:szCs w:val="32"/>
          <w:lang w:eastAsia="x-none"/>
        </w:rPr>
        <w:t>90</w:t>
      </w:r>
      <w:r w:rsidRPr="00D57593">
        <w:rPr>
          <w:rFonts w:ascii="Corbel" w:eastAsia="Times New Roman" w:hAnsi="Corbel" w:cs="Times New Roman"/>
          <w:smallCaps/>
          <w:spacing w:val="5"/>
          <w:sz w:val="32"/>
          <w:szCs w:val="32"/>
          <w:lang w:val="x-none" w:eastAsia="x-none"/>
        </w:rPr>
        <w:t xml:space="preserve"> minutes </w:t>
      </w:r>
    </w:p>
    <w:tbl>
      <w:tblPr>
        <w:tblW w:w="0" w:type="auto"/>
        <w:tblBorders>
          <w:top w:val="single" w:sz="8" w:space="0" w:color="4F81BD"/>
          <w:bottom w:val="single" w:sz="8" w:space="0" w:color="4F81BD"/>
        </w:tblBorders>
        <w:shd w:val="clear" w:color="auto" w:fill="92D050"/>
        <w:tblLook w:val="00A0" w:firstRow="1" w:lastRow="0" w:firstColumn="1" w:lastColumn="0" w:noHBand="0" w:noVBand="0"/>
      </w:tblPr>
      <w:tblGrid>
        <w:gridCol w:w="915"/>
        <w:gridCol w:w="3150"/>
        <w:gridCol w:w="3500"/>
        <w:gridCol w:w="1455"/>
      </w:tblGrid>
      <w:tr w:rsidR="00D57593" w:rsidRPr="008B630C" w14:paraId="2FE5CABE" w14:textId="77777777" w:rsidTr="00227830">
        <w:trPr>
          <w:trHeight w:val="341"/>
        </w:trPr>
        <w:tc>
          <w:tcPr>
            <w:tcW w:w="915" w:type="dxa"/>
            <w:tcBorders>
              <w:top w:val="single" w:sz="8" w:space="0" w:color="4F81BD"/>
              <w:bottom w:val="single" w:sz="8" w:space="0" w:color="4F81BD"/>
            </w:tcBorders>
            <w:shd w:val="clear" w:color="auto" w:fill="92D050"/>
          </w:tcPr>
          <w:p w14:paraId="281BFC87" w14:textId="77777777" w:rsidR="00D57593" w:rsidRPr="00F92BC1" w:rsidRDefault="00D57593" w:rsidP="00227830">
            <w:pPr>
              <w:rPr>
                <w:rStyle w:val="IntenseEmphasis"/>
              </w:rPr>
            </w:pPr>
            <w:r w:rsidRPr="00F92BC1">
              <w:rPr>
                <w:rStyle w:val="IntenseEmphasis"/>
              </w:rPr>
              <w:t>Activity</w:t>
            </w:r>
          </w:p>
        </w:tc>
        <w:tc>
          <w:tcPr>
            <w:tcW w:w="3150" w:type="dxa"/>
            <w:tcBorders>
              <w:top w:val="single" w:sz="8" w:space="0" w:color="4F81BD"/>
              <w:bottom w:val="single" w:sz="8" w:space="0" w:color="4F81BD"/>
            </w:tcBorders>
            <w:shd w:val="clear" w:color="auto" w:fill="92D050"/>
          </w:tcPr>
          <w:p w14:paraId="54B39EEF" w14:textId="77777777" w:rsidR="00D57593" w:rsidRPr="00F92BC1" w:rsidRDefault="00D57593" w:rsidP="00227830">
            <w:pPr>
              <w:rPr>
                <w:rStyle w:val="IntenseEmphasis"/>
              </w:rPr>
            </w:pPr>
            <w:r w:rsidRPr="00F92BC1">
              <w:rPr>
                <w:rStyle w:val="IntenseEmphasis"/>
              </w:rPr>
              <w:t>Topic</w:t>
            </w:r>
          </w:p>
        </w:tc>
        <w:tc>
          <w:tcPr>
            <w:tcW w:w="3500" w:type="dxa"/>
            <w:tcBorders>
              <w:top w:val="single" w:sz="8" w:space="0" w:color="4F81BD"/>
              <w:bottom w:val="single" w:sz="8" w:space="0" w:color="4F81BD"/>
            </w:tcBorders>
            <w:shd w:val="clear" w:color="auto" w:fill="92D050"/>
          </w:tcPr>
          <w:p w14:paraId="09E51324" w14:textId="77777777" w:rsidR="00D57593" w:rsidRPr="00F92BC1" w:rsidRDefault="00D57593" w:rsidP="00227830">
            <w:pPr>
              <w:rPr>
                <w:rStyle w:val="IntenseEmphasis"/>
              </w:rPr>
            </w:pPr>
            <w:r w:rsidRPr="00F92BC1">
              <w:rPr>
                <w:rStyle w:val="IntenseEmphasis"/>
              </w:rPr>
              <w:t>Method</w:t>
            </w:r>
          </w:p>
        </w:tc>
        <w:tc>
          <w:tcPr>
            <w:tcW w:w="1455" w:type="dxa"/>
            <w:tcBorders>
              <w:top w:val="single" w:sz="8" w:space="0" w:color="4F81BD"/>
              <w:bottom w:val="single" w:sz="8" w:space="0" w:color="4F81BD"/>
            </w:tcBorders>
            <w:shd w:val="clear" w:color="auto" w:fill="92D050"/>
          </w:tcPr>
          <w:p w14:paraId="341BF72A" w14:textId="77777777" w:rsidR="00D57593" w:rsidRPr="00F92BC1" w:rsidRDefault="00D57593" w:rsidP="00227830">
            <w:pPr>
              <w:rPr>
                <w:rStyle w:val="IntenseEmphasis"/>
              </w:rPr>
            </w:pPr>
            <w:r w:rsidRPr="00F92BC1">
              <w:rPr>
                <w:rStyle w:val="IntenseEmphasis"/>
              </w:rPr>
              <w:t>Timing</w:t>
            </w:r>
          </w:p>
        </w:tc>
      </w:tr>
      <w:tr w:rsidR="00D57593" w:rsidRPr="00F92BC1" w14:paraId="15E44BD1" w14:textId="77777777" w:rsidTr="00227830">
        <w:trPr>
          <w:trHeight w:val="521"/>
        </w:trPr>
        <w:tc>
          <w:tcPr>
            <w:tcW w:w="915" w:type="dxa"/>
            <w:tcBorders>
              <w:top w:val="single" w:sz="8" w:space="0" w:color="4F81BD"/>
              <w:bottom w:val="single" w:sz="8" w:space="0" w:color="4F81BD"/>
            </w:tcBorders>
            <w:shd w:val="clear" w:color="auto" w:fill="92D050"/>
          </w:tcPr>
          <w:p w14:paraId="1D9FB59D" w14:textId="77777777" w:rsidR="00D57593" w:rsidRPr="00F92BC1" w:rsidRDefault="00D57593" w:rsidP="00227830">
            <w:pPr>
              <w:spacing w:before="40"/>
              <w:rPr>
                <w:rStyle w:val="IntenseEmphasis"/>
              </w:rPr>
            </w:pPr>
            <w:r w:rsidRPr="00F92BC1">
              <w:rPr>
                <w:rStyle w:val="IntenseEmphasis"/>
              </w:rPr>
              <w:t>1</w:t>
            </w:r>
            <w:r>
              <w:rPr>
                <w:rStyle w:val="IntenseEmphasis"/>
              </w:rPr>
              <w:t xml:space="preserve">  </w:t>
            </w:r>
          </w:p>
        </w:tc>
        <w:tc>
          <w:tcPr>
            <w:tcW w:w="3150" w:type="dxa"/>
            <w:tcBorders>
              <w:top w:val="single" w:sz="8" w:space="0" w:color="4F81BD"/>
              <w:left w:val="nil"/>
              <w:bottom w:val="single" w:sz="8" w:space="0" w:color="4F81BD"/>
              <w:right w:val="nil"/>
            </w:tcBorders>
            <w:shd w:val="clear" w:color="auto" w:fill="92D050"/>
          </w:tcPr>
          <w:p w14:paraId="130712AB" w14:textId="37AA97C9" w:rsidR="00D57593" w:rsidRPr="00F92BC1" w:rsidRDefault="00F9669D" w:rsidP="00227830">
            <w:pPr>
              <w:spacing w:before="40"/>
              <w:rPr>
                <w:rStyle w:val="IntenseEmphasis"/>
              </w:rPr>
            </w:pPr>
            <w:r>
              <w:rPr>
                <w:rStyle w:val="IntenseEmphasis"/>
              </w:rPr>
              <w:t>“When I Say…”</w:t>
            </w:r>
          </w:p>
        </w:tc>
        <w:tc>
          <w:tcPr>
            <w:tcW w:w="3500" w:type="dxa"/>
            <w:tcBorders>
              <w:top w:val="single" w:sz="8" w:space="0" w:color="4F81BD"/>
              <w:bottom w:val="single" w:sz="8" w:space="0" w:color="4F81BD"/>
            </w:tcBorders>
            <w:shd w:val="clear" w:color="auto" w:fill="92D050"/>
          </w:tcPr>
          <w:p w14:paraId="1163DA4E" w14:textId="268DDAC1" w:rsidR="00D57593" w:rsidRPr="00F92BC1" w:rsidRDefault="00F9669D" w:rsidP="00227830">
            <w:pPr>
              <w:spacing w:before="40"/>
              <w:rPr>
                <w:rStyle w:val="IntenseEmphasis"/>
              </w:rPr>
            </w:pPr>
            <w:r>
              <w:rPr>
                <w:rStyle w:val="IntenseEmphasis"/>
              </w:rPr>
              <w:t>Plenary</w:t>
            </w:r>
          </w:p>
        </w:tc>
        <w:tc>
          <w:tcPr>
            <w:tcW w:w="1455" w:type="dxa"/>
            <w:tcBorders>
              <w:top w:val="single" w:sz="8" w:space="0" w:color="4F81BD"/>
              <w:left w:val="nil"/>
              <w:bottom w:val="single" w:sz="8" w:space="0" w:color="4F81BD"/>
              <w:right w:val="nil"/>
            </w:tcBorders>
            <w:shd w:val="clear" w:color="auto" w:fill="92D050"/>
          </w:tcPr>
          <w:p w14:paraId="3EBA8DF2" w14:textId="3EA72586" w:rsidR="00D57593" w:rsidRPr="00F92BC1" w:rsidRDefault="003924DC" w:rsidP="00227830">
            <w:pPr>
              <w:spacing w:before="40"/>
              <w:rPr>
                <w:rStyle w:val="IntenseEmphasis"/>
              </w:rPr>
            </w:pPr>
            <w:r>
              <w:rPr>
                <w:rStyle w:val="IntenseEmphasis"/>
              </w:rPr>
              <w:t>15</w:t>
            </w:r>
            <w:r w:rsidR="00F9669D">
              <w:rPr>
                <w:rStyle w:val="IntenseEmphasis"/>
              </w:rPr>
              <w:t>’</w:t>
            </w:r>
          </w:p>
        </w:tc>
      </w:tr>
      <w:tr w:rsidR="00D57593" w:rsidRPr="00F92BC1" w14:paraId="6D98433A" w14:textId="77777777" w:rsidTr="00227830">
        <w:trPr>
          <w:trHeight w:val="440"/>
        </w:trPr>
        <w:tc>
          <w:tcPr>
            <w:tcW w:w="915" w:type="dxa"/>
            <w:tcBorders>
              <w:top w:val="single" w:sz="8" w:space="0" w:color="4F81BD"/>
              <w:bottom w:val="single" w:sz="8" w:space="0" w:color="4F81BD"/>
            </w:tcBorders>
            <w:shd w:val="clear" w:color="auto" w:fill="92D050"/>
          </w:tcPr>
          <w:p w14:paraId="723D4EAA" w14:textId="77777777" w:rsidR="00D57593" w:rsidRPr="00F92BC1" w:rsidRDefault="00D57593" w:rsidP="00227830">
            <w:pPr>
              <w:spacing w:before="40"/>
              <w:rPr>
                <w:rStyle w:val="IntenseEmphasis"/>
              </w:rPr>
            </w:pPr>
            <w:r w:rsidRPr="00F92BC1">
              <w:rPr>
                <w:rStyle w:val="IntenseEmphasis"/>
              </w:rPr>
              <w:t>2</w:t>
            </w:r>
          </w:p>
        </w:tc>
        <w:tc>
          <w:tcPr>
            <w:tcW w:w="3150" w:type="dxa"/>
            <w:tcBorders>
              <w:top w:val="single" w:sz="8" w:space="0" w:color="4F81BD"/>
              <w:bottom w:val="single" w:sz="8" w:space="0" w:color="4F81BD"/>
            </w:tcBorders>
            <w:shd w:val="clear" w:color="auto" w:fill="92D050"/>
          </w:tcPr>
          <w:p w14:paraId="34FFC360" w14:textId="66C694D4" w:rsidR="00D57593" w:rsidRPr="00F92BC1" w:rsidDel="007F205C" w:rsidRDefault="004605BA" w:rsidP="00227830">
            <w:pPr>
              <w:spacing w:before="40"/>
              <w:rPr>
                <w:rStyle w:val="IntenseEmphasis"/>
              </w:rPr>
            </w:pPr>
            <w:r>
              <w:rPr>
                <w:rStyle w:val="IntenseEmphasis"/>
              </w:rPr>
              <w:t>Understanding Human Trafficking</w:t>
            </w:r>
          </w:p>
        </w:tc>
        <w:tc>
          <w:tcPr>
            <w:tcW w:w="3500" w:type="dxa"/>
            <w:tcBorders>
              <w:top w:val="single" w:sz="8" w:space="0" w:color="4F81BD"/>
              <w:bottom w:val="single" w:sz="8" w:space="0" w:color="4F81BD"/>
            </w:tcBorders>
            <w:shd w:val="clear" w:color="auto" w:fill="92D050"/>
          </w:tcPr>
          <w:p w14:paraId="52F6F7D7" w14:textId="6B487104" w:rsidR="00D57593" w:rsidRPr="00F92BC1" w:rsidDel="007F205C" w:rsidRDefault="004605BA" w:rsidP="00227830">
            <w:pPr>
              <w:spacing w:before="40"/>
              <w:rPr>
                <w:rStyle w:val="IntenseEmphasis"/>
              </w:rPr>
            </w:pPr>
            <w:r>
              <w:rPr>
                <w:rStyle w:val="IntenseEmphasis"/>
              </w:rPr>
              <w:t>Plenary</w:t>
            </w:r>
          </w:p>
        </w:tc>
        <w:tc>
          <w:tcPr>
            <w:tcW w:w="1455" w:type="dxa"/>
            <w:tcBorders>
              <w:top w:val="single" w:sz="8" w:space="0" w:color="4F81BD"/>
              <w:bottom w:val="single" w:sz="8" w:space="0" w:color="4F81BD"/>
            </w:tcBorders>
            <w:shd w:val="clear" w:color="auto" w:fill="92D050"/>
          </w:tcPr>
          <w:p w14:paraId="678ED542" w14:textId="7A188B45" w:rsidR="00D57593" w:rsidRPr="00F92BC1" w:rsidDel="000A5164" w:rsidRDefault="004605BA" w:rsidP="00227830">
            <w:pPr>
              <w:spacing w:before="40"/>
              <w:rPr>
                <w:rStyle w:val="IntenseEmphasis"/>
              </w:rPr>
            </w:pPr>
            <w:r>
              <w:rPr>
                <w:rStyle w:val="IntenseEmphasis"/>
              </w:rPr>
              <w:t>10’</w:t>
            </w:r>
          </w:p>
        </w:tc>
      </w:tr>
      <w:tr w:rsidR="00D57593" w:rsidRPr="00F92BC1" w14:paraId="7F02FD05" w14:textId="77777777" w:rsidTr="00227830">
        <w:trPr>
          <w:trHeight w:val="440"/>
        </w:trPr>
        <w:tc>
          <w:tcPr>
            <w:tcW w:w="915" w:type="dxa"/>
            <w:tcBorders>
              <w:top w:val="single" w:sz="8" w:space="0" w:color="4F81BD"/>
              <w:bottom w:val="single" w:sz="8" w:space="0" w:color="4F81BD"/>
            </w:tcBorders>
            <w:shd w:val="clear" w:color="auto" w:fill="92D050"/>
          </w:tcPr>
          <w:p w14:paraId="05580AC0" w14:textId="77777777" w:rsidR="00D57593" w:rsidRPr="00F92BC1" w:rsidRDefault="00D57593" w:rsidP="00227830">
            <w:pPr>
              <w:spacing w:before="40"/>
              <w:rPr>
                <w:rStyle w:val="IntenseEmphasis"/>
              </w:rPr>
            </w:pPr>
            <w:r>
              <w:rPr>
                <w:rStyle w:val="IntenseEmphasis"/>
              </w:rPr>
              <w:t>3</w:t>
            </w:r>
          </w:p>
        </w:tc>
        <w:tc>
          <w:tcPr>
            <w:tcW w:w="3150" w:type="dxa"/>
            <w:tcBorders>
              <w:top w:val="single" w:sz="8" w:space="0" w:color="4F81BD"/>
              <w:bottom w:val="single" w:sz="8" w:space="0" w:color="4F81BD"/>
            </w:tcBorders>
            <w:shd w:val="clear" w:color="auto" w:fill="92D050"/>
          </w:tcPr>
          <w:p w14:paraId="1DA112D6" w14:textId="1099EE28" w:rsidR="00D57593" w:rsidRDefault="004605BA" w:rsidP="00227830">
            <w:pPr>
              <w:spacing w:before="40"/>
              <w:rPr>
                <w:rStyle w:val="IntenseEmphasis"/>
              </w:rPr>
            </w:pPr>
            <w:r>
              <w:rPr>
                <w:rStyle w:val="IntenseEmphasis"/>
              </w:rPr>
              <w:t>“When I Say…” Continued</w:t>
            </w:r>
          </w:p>
        </w:tc>
        <w:tc>
          <w:tcPr>
            <w:tcW w:w="3500" w:type="dxa"/>
            <w:tcBorders>
              <w:top w:val="single" w:sz="8" w:space="0" w:color="4F81BD"/>
              <w:bottom w:val="single" w:sz="8" w:space="0" w:color="4F81BD"/>
            </w:tcBorders>
            <w:shd w:val="clear" w:color="auto" w:fill="92D050"/>
          </w:tcPr>
          <w:p w14:paraId="475C603A" w14:textId="7C522FF2" w:rsidR="00D57593" w:rsidRDefault="004605BA" w:rsidP="00227830">
            <w:pPr>
              <w:spacing w:before="40"/>
              <w:rPr>
                <w:rStyle w:val="IntenseEmphasis"/>
              </w:rPr>
            </w:pPr>
            <w:r>
              <w:rPr>
                <w:rStyle w:val="IntenseEmphasis"/>
              </w:rPr>
              <w:t>Plenary</w:t>
            </w:r>
          </w:p>
        </w:tc>
        <w:tc>
          <w:tcPr>
            <w:tcW w:w="1455" w:type="dxa"/>
            <w:tcBorders>
              <w:top w:val="single" w:sz="8" w:space="0" w:color="4F81BD"/>
              <w:bottom w:val="single" w:sz="8" w:space="0" w:color="4F81BD"/>
            </w:tcBorders>
            <w:shd w:val="clear" w:color="auto" w:fill="92D050"/>
          </w:tcPr>
          <w:p w14:paraId="3DE46BA9" w14:textId="1D5BD351" w:rsidR="00D57593" w:rsidRDefault="004605BA" w:rsidP="00227830">
            <w:pPr>
              <w:spacing w:before="40"/>
              <w:rPr>
                <w:rStyle w:val="IntenseEmphasis"/>
              </w:rPr>
            </w:pPr>
            <w:r>
              <w:rPr>
                <w:rStyle w:val="IntenseEmphasis"/>
              </w:rPr>
              <w:t>5’</w:t>
            </w:r>
          </w:p>
        </w:tc>
      </w:tr>
      <w:tr w:rsidR="00D57593" w:rsidRPr="00F92BC1" w14:paraId="57279AD2" w14:textId="77777777" w:rsidTr="00227830">
        <w:trPr>
          <w:trHeight w:val="440"/>
        </w:trPr>
        <w:tc>
          <w:tcPr>
            <w:tcW w:w="915" w:type="dxa"/>
            <w:tcBorders>
              <w:top w:val="single" w:sz="8" w:space="0" w:color="4F81BD"/>
              <w:bottom w:val="single" w:sz="8" w:space="0" w:color="4F81BD"/>
            </w:tcBorders>
            <w:shd w:val="clear" w:color="auto" w:fill="92D050"/>
          </w:tcPr>
          <w:p w14:paraId="30B1A5B9" w14:textId="77777777" w:rsidR="00D57593" w:rsidRPr="00F92BC1" w:rsidRDefault="00F76811" w:rsidP="00227830">
            <w:pPr>
              <w:spacing w:before="40"/>
              <w:rPr>
                <w:rStyle w:val="IntenseEmphasis"/>
              </w:rPr>
            </w:pPr>
            <w:r>
              <w:rPr>
                <w:rStyle w:val="IntenseEmphasis"/>
              </w:rPr>
              <w:t>4</w:t>
            </w:r>
          </w:p>
        </w:tc>
        <w:tc>
          <w:tcPr>
            <w:tcW w:w="3150" w:type="dxa"/>
            <w:tcBorders>
              <w:top w:val="single" w:sz="8" w:space="0" w:color="4F81BD"/>
              <w:bottom w:val="single" w:sz="8" w:space="0" w:color="4F81BD"/>
            </w:tcBorders>
            <w:shd w:val="clear" w:color="auto" w:fill="92D050"/>
          </w:tcPr>
          <w:p w14:paraId="2A2F7C41" w14:textId="6B16CA7B" w:rsidR="00D57593" w:rsidRDefault="00783E95" w:rsidP="00227830">
            <w:pPr>
              <w:spacing w:before="40"/>
              <w:rPr>
                <w:rStyle w:val="IntenseEmphasis"/>
              </w:rPr>
            </w:pPr>
            <w:r>
              <w:rPr>
                <w:rStyle w:val="IntenseEmphasis"/>
              </w:rPr>
              <w:t>Trafficking in Crises</w:t>
            </w:r>
          </w:p>
        </w:tc>
        <w:tc>
          <w:tcPr>
            <w:tcW w:w="3500" w:type="dxa"/>
            <w:tcBorders>
              <w:top w:val="single" w:sz="8" w:space="0" w:color="4F81BD"/>
              <w:bottom w:val="single" w:sz="8" w:space="0" w:color="4F81BD"/>
            </w:tcBorders>
            <w:shd w:val="clear" w:color="auto" w:fill="92D050"/>
          </w:tcPr>
          <w:p w14:paraId="7ABE9F7A" w14:textId="6462C7BE" w:rsidR="00D57593" w:rsidRDefault="00783E95" w:rsidP="00227830">
            <w:pPr>
              <w:spacing w:before="40"/>
              <w:rPr>
                <w:rStyle w:val="IntenseEmphasis"/>
              </w:rPr>
            </w:pPr>
            <w:r>
              <w:rPr>
                <w:rStyle w:val="IntenseEmphasis"/>
              </w:rPr>
              <w:t>Plenary</w:t>
            </w:r>
          </w:p>
        </w:tc>
        <w:tc>
          <w:tcPr>
            <w:tcW w:w="1455" w:type="dxa"/>
            <w:tcBorders>
              <w:top w:val="single" w:sz="8" w:space="0" w:color="4F81BD"/>
              <w:bottom w:val="single" w:sz="8" w:space="0" w:color="4F81BD"/>
            </w:tcBorders>
            <w:shd w:val="clear" w:color="auto" w:fill="92D050"/>
          </w:tcPr>
          <w:p w14:paraId="7DF911AA" w14:textId="0B82684B" w:rsidR="00D57593" w:rsidRDefault="003924DC" w:rsidP="00227830">
            <w:pPr>
              <w:spacing w:before="40"/>
              <w:rPr>
                <w:rStyle w:val="IntenseEmphasis"/>
              </w:rPr>
            </w:pPr>
            <w:r>
              <w:rPr>
                <w:rStyle w:val="IntenseEmphasis"/>
              </w:rPr>
              <w:t>10</w:t>
            </w:r>
            <w:r w:rsidR="00783E95">
              <w:rPr>
                <w:rStyle w:val="IntenseEmphasis"/>
              </w:rPr>
              <w:t>’</w:t>
            </w:r>
          </w:p>
        </w:tc>
      </w:tr>
      <w:tr w:rsidR="00F76811" w:rsidRPr="00F92BC1" w14:paraId="52CCAF46" w14:textId="77777777" w:rsidTr="00227830">
        <w:trPr>
          <w:trHeight w:val="440"/>
        </w:trPr>
        <w:tc>
          <w:tcPr>
            <w:tcW w:w="915" w:type="dxa"/>
            <w:tcBorders>
              <w:top w:val="single" w:sz="8" w:space="0" w:color="4F81BD"/>
              <w:bottom w:val="single" w:sz="8" w:space="0" w:color="4F81BD"/>
            </w:tcBorders>
            <w:shd w:val="clear" w:color="auto" w:fill="92D050"/>
          </w:tcPr>
          <w:p w14:paraId="256B5211" w14:textId="77777777" w:rsidR="00F76811" w:rsidRDefault="00F76811" w:rsidP="00227830">
            <w:pPr>
              <w:spacing w:before="40"/>
              <w:rPr>
                <w:rStyle w:val="IntenseEmphasis"/>
              </w:rPr>
            </w:pPr>
            <w:r>
              <w:rPr>
                <w:rStyle w:val="IntenseEmphasis"/>
              </w:rPr>
              <w:t>5</w:t>
            </w:r>
          </w:p>
        </w:tc>
        <w:tc>
          <w:tcPr>
            <w:tcW w:w="3150" w:type="dxa"/>
            <w:tcBorders>
              <w:top w:val="single" w:sz="8" w:space="0" w:color="4F81BD"/>
              <w:bottom w:val="single" w:sz="8" w:space="0" w:color="4F81BD"/>
            </w:tcBorders>
            <w:shd w:val="clear" w:color="auto" w:fill="92D050"/>
          </w:tcPr>
          <w:p w14:paraId="21381F9C" w14:textId="653C2DE3" w:rsidR="00F76811" w:rsidRDefault="00626217" w:rsidP="00227830">
            <w:pPr>
              <w:spacing w:before="40"/>
              <w:rPr>
                <w:rStyle w:val="IntenseEmphasis"/>
              </w:rPr>
            </w:pPr>
            <w:r>
              <w:rPr>
                <w:rStyle w:val="IntenseEmphasis"/>
              </w:rPr>
              <w:t>Group Activity</w:t>
            </w:r>
          </w:p>
        </w:tc>
        <w:tc>
          <w:tcPr>
            <w:tcW w:w="3500" w:type="dxa"/>
            <w:tcBorders>
              <w:top w:val="single" w:sz="8" w:space="0" w:color="4F81BD"/>
              <w:bottom w:val="single" w:sz="8" w:space="0" w:color="4F81BD"/>
            </w:tcBorders>
            <w:shd w:val="clear" w:color="auto" w:fill="92D050"/>
          </w:tcPr>
          <w:p w14:paraId="01215774" w14:textId="50B93FEC" w:rsidR="00F76811" w:rsidRDefault="00626217" w:rsidP="00227830">
            <w:pPr>
              <w:spacing w:before="40"/>
              <w:rPr>
                <w:rStyle w:val="IntenseEmphasis"/>
              </w:rPr>
            </w:pPr>
            <w:r>
              <w:rPr>
                <w:rStyle w:val="IntenseEmphasis"/>
              </w:rPr>
              <w:t>Plenary</w:t>
            </w:r>
          </w:p>
        </w:tc>
        <w:tc>
          <w:tcPr>
            <w:tcW w:w="1455" w:type="dxa"/>
            <w:tcBorders>
              <w:top w:val="single" w:sz="8" w:space="0" w:color="4F81BD"/>
              <w:bottom w:val="single" w:sz="8" w:space="0" w:color="4F81BD"/>
            </w:tcBorders>
            <w:shd w:val="clear" w:color="auto" w:fill="92D050"/>
          </w:tcPr>
          <w:p w14:paraId="77249DF5" w14:textId="67CB96CF" w:rsidR="00F76811" w:rsidRDefault="00626217" w:rsidP="00227830">
            <w:pPr>
              <w:spacing w:before="40"/>
              <w:rPr>
                <w:rStyle w:val="IntenseEmphasis"/>
              </w:rPr>
            </w:pPr>
            <w:r>
              <w:rPr>
                <w:rStyle w:val="IntenseEmphasis"/>
              </w:rPr>
              <w:t>25’</w:t>
            </w:r>
          </w:p>
        </w:tc>
      </w:tr>
      <w:tr w:rsidR="00F76811" w:rsidRPr="00F92BC1" w14:paraId="1432276A" w14:textId="77777777" w:rsidTr="00227830">
        <w:trPr>
          <w:trHeight w:val="440"/>
        </w:trPr>
        <w:tc>
          <w:tcPr>
            <w:tcW w:w="915" w:type="dxa"/>
            <w:tcBorders>
              <w:top w:val="single" w:sz="8" w:space="0" w:color="4F81BD"/>
              <w:bottom w:val="single" w:sz="8" w:space="0" w:color="4F81BD"/>
            </w:tcBorders>
            <w:shd w:val="clear" w:color="auto" w:fill="92D050"/>
          </w:tcPr>
          <w:p w14:paraId="116CEBC5" w14:textId="77777777" w:rsidR="00F76811" w:rsidRDefault="00F76811" w:rsidP="00227830">
            <w:pPr>
              <w:spacing w:before="40"/>
              <w:rPr>
                <w:rStyle w:val="IntenseEmphasis"/>
              </w:rPr>
            </w:pPr>
            <w:r>
              <w:rPr>
                <w:rStyle w:val="IntenseEmphasis"/>
              </w:rPr>
              <w:t>6</w:t>
            </w:r>
          </w:p>
        </w:tc>
        <w:tc>
          <w:tcPr>
            <w:tcW w:w="3150" w:type="dxa"/>
            <w:tcBorders>
              <w:top w:val="single" w:sz="8" w:space="0" w:color="4F81BD"/>
              <w:bottom w:val="single" w:sz="8" w:space="0" w:color="4F81BD"/>
            </w:tcBorders>
            <w:shd w:val="clear" w:color="auto" w:fill="92D050"/>
          </w:tcPr>
          <w:p w14:paraId="1A9DA828" w14:textId="4397711C" w:rsidR="00F76811" w:rsidRDefault="003924DC" w:rsidP="00227830">
            <w:pPr>
              <w:spacing w:before="40"/>
              <w:rPr>
                <w:rStyle w:val="IntenseEmphasis"/>
              </w:rPr>
            </w:pPr>
            <w:r>
              <w:rPr>
                <w:rStyle w:val="IntenseEmphasis"/>
              </w:rPr>
              <w:t>Protection of VoTs</w:t>
            </w:r>
          </w:p>
        </w:tc>
        <w:tc>
          <w:tcPr>
            <w:tcW w:w="3500" w:type="dxa"/>
            <w:tcBorders>
              <w:top w:val="single" w:sz="8" w:space="0" w:color="4F81BD"/>
              <w:bottom w:val="single" w:sz="8" w:space="0" w:color="4F81BD"/>
            </w:tcBorders>
            <w:shd w:val="clear" w:color="auto" w:fill="92D050"/>
          </w:tcPr>
          <w:p w14:paraId="2D48B3DD" w14:textId="23DB156B" w:rsidR="00F76811" w:rsidRDefault="003924DC" w:rsidP="00227830">
            <w:pPr>
              <w:spacing w:before="40"/>
              <w:rPr>
                <w:rStyle w:val="IntenseEmphasis"/>
              </w:rPr>
            </w:pPr>
            <w:r>
              <w:rPr>
                <w:rStyle w:val="IntenseEmphasis"/>
              </w:rPr>
              <w:t>Plenary</w:t>
            </w:r>
          </w:p>
        </w:tc>
        <w:tc>
          <w:tcPr>
            <w:tcW w:w="1455" w:type="dxa"/>
            <w:tcBorders>
              <w:top w:val="single" w:sz="8" w:space="0" w:color="4F81BD"/>
              <w:bottom w:val="single" w:sz="8" w:space="0" w:color="4F81BD"/>
            </w:tcBorders>
            <w:shd w:val="clear" w:color="auto" w:fill="92D050"/>
          </w:tcPr>
          <w:p w14:paraId="5928FB00" w14:textId="38FB8D70" w:rsidR="00F76811" w:rsidRDefault="003924DC" w:rsidP="00227830">
            <w:pPr>
              <w:spacing w:before="40"/>
              <w:rPr>
                <w:rStyle w:val="IntenseEmphasis"/>
              </w:rPr>
            </w:pPr>
            <w:r>
              <w:rPr>
                <w:rStyle w:val="IntenseEmphasis"/>
              </w:rPr>
              <w:t>10’</w:t>
            </w:r>
          </w:p>
        </w:tc>
      </w:tr>
      <w:tr w:rsidR="003924DC" w:rsidRPr="00F92BC1" w14:paraId="10842273" w14:textId="77777777" w:rsidTr="00227830">
        <w:trPr>
          <w:trHeight w:val="440"/>
        </w:trPr>
        <w:tc>
          <w:tcPr>
            <w:tcW w:w="915" w:type="dxa"/>
            <w:tcBorders>
              <w:top w:val="single" w:sz="8" w:space="0" w:color="4F81BD"/>
              <w:bottom w:val="single" w:sz="8" w:space="0" w:color="4F81BD"/>
            </w:tcBorders>
            <w:shd w:val="clear" w:color="auto" w:fill="92D050"/>
          </w:tcPr>
          <w:p w14:paraId="0E1DFC53" w14:textId="01982567" w:rsidR="003924DC" w:rsidRDefault="003924DC" w:rsidP="00227830">
            <w:pPr>
              <w:spacing w:before="40"/>
              <w:rPr>
                <w:rStyle w:val="IntenseEmphasis"/>
              </w:rPr>
            </w:pPr>
            <w:r>
              <w:rPr>
                <w:rStyle w:val="IntenseEmphasis"/>
              </w:rPr>
              <w:t>7</w:t>
            </w:r>
          </w:p>
        </w:tc>
        <w:tc>
          <w:tcPr>
            <w:tcW w:w="3150" w:type="dxa"/>
            <w:tcBorders>
              <w:top w:val="single" w:sz="8" w:space="0" w:color="4F81BD"/>
              <w:bottom w:val="single" w:sz="8" w:space="0" w:color="4F81BD"/>
            </w:tcBorders>
            <w:shd w:val="clear" w:color="auto" w:fill="92D050"/>
          </w:tcPr>
          <w:p w14:paraId="2F65B5C6" w14:textId="2CE58035" w:rsidR="003924DC" w:rsidRDefault="003924DC" w:rsidP="00227830">
            <w:pPr>
              <w:spacing w:before="40"/>
              <w:rPr>
                <w:rStyle w:val="IntenseEmphasis"/>
              </w:rPr>
            </w:pPr>
            <w:r>
              <w:rPr>
                <w:rStyle w:val="IntenseEmphasis"/>
              </w:rPr>
              <w:t>Role of DTM in CT</w:t>
            </w:r>
          </w:p>
        </w:tc>
        <w:tc>
          <w:tcPr>
            <w:tcW w:w="3500" w:type="dxa"/>
            <w:tcBorders>
              <w:top w:val="single" w:sz="8" w:space="0" w:color="4F81BD"/>
              <w:bottom w:val="single" w:sz="8" w:space="0" w:color="4F81BD"/>
            </w:tcBorders>
            <w:shd w:val="clear" w:color="auto" w:fill="92D050"/>
          </w:tcPr>
          <w:p w14:paraId="6BFB3A8E" w14:textId="0DFBA486" w:rsidR="003924DC" w:rsidRDefault="003924DC" w:rsidP="00227830">
            <w:pPr>
              <w:spacing w:before="40"/>
              <w:rPr>
                <w:rStyle w:val="IntenseEmphasis"/>
              </w:rPr>
            </w:pPr>
            <w:r>
              <w:rPr>
                <w:rStyle w:val="IntenseEmphasis"/>
              </w:rPr>
              <w:t>Plenary</w:t>
            </w:r>
          </w:p>
        </w:tc>
        <w:tc>
          <w:tcPr>
            <w:tcW w:w="1455" w:type="dxa"/>
            <w:tcBorders>
              <w:top w:val="single" w:sz="8" w:space="0" w:color="4F81BD"/>
              <w:bottom w:val="single" w:sz="8" w:space="0" w:color="4F81BD"/>
            </w:tcBorders>
            <w:shd w:val="clear" w:color="auto" w:fill="92D050"/>
          </w:tcPr>
          <w:p w14:paraId="20023A52" w14:textId="4F7E1CC5" w:rsidR="003924DC" w:rsidRDefault="003924DC" w:rsidP="00227830">
            <w:pPr>
              <w:spacing w:before="40"/>
              <w:rPr>
                <w:rStyle w:val="IntenseEmphasis"/>
              </w:rPr>
            </w:pPr>
            <w:r>
              <w:rPr>
                <w:rStyle w:val="IntenseEmphasis"/>
              </w:rPr>
              <w:t>15’</w:t>
            </w:r>
          </w:p>
        </w:tc>
      </w:tr>
    </w:tbl>
    <w:p w14:paraId="60ACB434" w14:textId="77777777" w:rsidR="00D57593" w:rsidRDefault="00D57593" w:rsidP="00D57593"/>
    <w:p w14:paraId="5C8A226E" w14:textId="77777777" w:rsidR="00323B5A" w:rsidRDefault="00323B5A" w:rsidP="00D57593">
      <w:pPr>
        <w:pStyle w:val="Heading1"/>
        <w:keepNext w:val="0"/>
        <w:keepLines w:val="0"/>
        <w:spacing w:before="300" w:afterLines="60" w:after="144" w:line="276" w:lineRule="auto"/>
        <w:rPr>
          <w:rFonts w:ascii="Corbel" w:eastAsia="Times New Roman" w:hAnsi="Corbel" w:cs="Times New Roman"/>
          <w:smallCaps/>
          <w:color w:val="auto"/>
          <w:spacing w:val="5"/>
          <w:lang w:eastAsia="x-none"/>
        </w:rPr>
      </w:pPr>
      <w:r w:rsidRPr="00D57593">
        <w:rPr>
          <w:rFonts w:ascii="Corbel" w:eastAsia="Times New Roman" w:hAnsi="Corbel" w:cs="Times New Roman"/>
          <w:smallCaps/>
          <w:color w:val="auto"/>
          <w:spacing w:val="5"/>
          <w:lang w:val="x-none" w:eastAsia="x-none"/>
        </w:rPr>
        <w:t>H</w:t>
      </w:r>
      <w:r w:rsidR="00D57593">
        <w:rPr>
          <w:rFonts w:ascii="Corbel" w:eastAsia="Times New Roman" w:hAnsi="Corbel" w:cs="Times New Roman"/>
          <w:smallCaps/>
          <w:color w:val="auto"/>
          <w:spacing w:val="5"/>
          <w:lang w:eastAsia="x-none"/>
        </w:rPr>
        <w:t>andouts</w:t>
      </w:r>
    </w:p>
    <w:p w14:paraId="51845732" w14:textId="77777777" w:rsidR="00323B5A" w:rsidRDefault="00D57593" w:rsidP="00D57593">
      <w:pPr>
        <w:pStyle w:val="Heading1"/>
        <w:keepNext w:val="0"/>
        <w:keepLines w:val="0"/>
        <w:spacing w:before="300" w:afterLines="60" w:after="144" w:line="276" w:lineRule="auto"/>
        <w:rPr>
          <w:rFonts w:ascii="Corbel" w:eastAsia="Times New Roman" w:hAnsi="Corbel" w:cs="Times New Roman"/>
          <w:smallCaps/>
          <w:color w:val="auto"/>
          <w:spacing w:val="5"/>
          <w:lang w:eastAsia="x-none"/>
        </w:rPr>
      </w:pPr>
      <w:r>
        <w:rPr>
          <w:rFonts w:ascii="Corbel" w:eastAsia="Times New Roman" w:hAnsi="Corbel" w:cs="Times New Roman"/>
          <w:smallCaps/>
          <w:color w:val="auto"/>
          <w:spacing w:val="5"/>
          <w:lang w:eastAsia="x-none"/>
        </w:rPr>
        <w:t>Key Resource Documents</w:t>
      </w:r>
    </w:p>
    <w:p w14:paraId="5998CC41" w14:textId="77777777" w:rsidR="00F9669D" w:rsidRPr="00F9669D" w:rsidRDefault="00F9669D" w:rsidP="00F9669D">
      <w:pPr>
        <w:rPr>
          <w:lang w:eastAsia="x-none"/>
        </w:rPr>
      </w:pPr>
      <w:r w:rsidRPr="00F9669D">
        <w:rPr>
          <w:lang w:val="en-CA" w:eastAsia="x-none"/>
        </w:rPr>
        <w:t>IOM has several videos online:</w:t>
      </w:r>
    </w:p>
    <w:p w14:paraId="55E0AD15" w14:textId="77777777" w:rsidR="00F9669D" w:rsidRPr="00F9669D" w:rsidRDefault="00F9669D" w:rsidP="00F9669D">
      <w:pPr>
        <w:rPr>
          <w:lang w:eastAsia="x-none"/>
        </w:rPr>
      </w:pPr>
      <w:r w:rsidRPr="00F9669D">
        <w:rPr>
          <w:lang w:eastAsia="x-none"/>
        </w:rPr>
        <w:t>IOM counter-trafficking (CT) videos:</w:t>
      </w:r>
    </w:p>
    <w:p w14:paraId="275CE5CF" w14:textId="77777777" w:rsidR="00F9669D" w:rsidRPr="00F9669D" w:rsidRDefault="00F9669D" w:rsidP="00F9669D">
      <w:pPr>
        <w:pStyle w:val="ListParagraph"/>
        <w:numPr>
          <w:ilvl w:val="0"/>
          <w:numId w:val="19"/>
        </w:numPr>
        <w:rPr>
          <w:lang w:eastAsia="x-none"/>
        </w:rPr>
      </w:pPr>
      <w:hyperlink r:id="rId8" w:history="1">
        <w:r w:rsidRPr="00F9669D">
          <w:rPr>
            <w:rStyle w:val="Hyperlink"/>
            <w:lang w:eastAsia="x-none"/>
          </w:rPr>
          <w:t>https://www.youtube.com/watch?v=0OKfVdkpM7E</w:t>
        </w:r>
      </w:hyperlink>
    </w:p>
    <w:p w14:paraId="31E8EE3F" w14:textId="77777777" w:rsidR="00F9669D" w:rsidRPr="00F9669D" w:rsidRDefault="00F9669D" w:rsidP="00F9669D">
      <w:pPr>
        <w:pStyle w:val="ListParagraph"/>
        <w:numPr>
          <w:ilvl w:val="0"/>
          <w:numId w:val="19"/>
        </w:numPr>
        <w:rPr>
          <w:lang w:eastAsia="x-none"/>
        </w:rPr>
      </w:pPr>
      <w:hyperlink r:id="rId9" w:history="1">
        <w:r w:rsidRPr="00F9669D">
          <w:rPr>
            <w:rStyle w:val="Hyperlink"/>
            <w:lang w:eastAsia="x-none"/>
          </w:rPr>
          <w:t>https://www.youtube.com/watch?v=25BLoEaRN2s&amp;index=4&amp;list=PL2649E28A37EEE54A</w:t>
        </w:r>
      </w:hyperlink>
    </w:p>
    <w:p w14:paraId="5008BBA1" w14:textId="77777777" w:rsidR="00F9669D" w:rsidRPr="00F9669D" w:rsidRDefault="00F9669D" w:rsidP="00F9669D">
      <w:pPr>
        <w:pStyle w:val="ListParagraph"/>
        <w:numPr>
          <w:ilvl w:val="0"/>
          <w:numId w:val="19"/>
        </w:numPr>
        <w:rPr>
          <w:lang w:eastAsia="x-none"/>
        </w:rPr>
      </w:pPr>
      <w:hyperlink r:id="rId10" w:history="1">
        <w:r w:rsidRPr="00F9669D">
          <w:rPr>
            <w:rStyle w:val="Hyperlink"/>
            <w:lang w:eastAsia="x-none"/>
          </w:rPr>
          <w:t>https://www.youtube.com/watch?v=OLk74dWshmQ&amp;list=PL2649E28A37EEE54A&amp;index=7</w:t>
        </w:r>
      </w:hyperlink>
    </w:p>
    <w:p w14:paraId="7A12FA08" w14:textId="77777777" w:rsidR="00F9669D" w:rsidRPr="00F9669D" w:rsidRDefault="00F9669D" w:rsidP="00F9669D">
      <w:pPr>
        <w:pStyle w:val="ListParagraph"/>
        <w:numPr>
          <w:ilvl w:val="0"/>
          <w:numId w:val="19"/>
        </w:numPr>
        <w:rPr>
          <w:lang w:eastAsia="x-none"/>
        </w:rPr>
      </w:pPr>
      <w:hyperlink r:id="rId11" w:history="1">
        <w:r w:rsidRPr="00F9669D">
          <w:rPr>
            <w:rStyle w:val="Hyperlink"/>
            <w:lang w:eastAsia="x-none"/>
          </w:rPr>
          <w:t>https://www.youtube.com/watch?v=bw2YiRodcvg&amp;index=26&amp;list=PL2649E28A37EEE54A</w:t>
        </w:r>
      </w:hyperlink>
    </w:p>
    <w:p w14:paraId="450F1059" w14:textId="77777777" w:rsidR="00F9669D" w:rsidRPr="00F9669D" w:rsidRDefault="00F9669D" w:rsidP="00F9669D">
      <w:pPr>
        <w:pStyle w:val="ListParagraph"/>
        <w:numPr>
          <w:ilvl w:val="0"/>
          <w:numId w:val="19"/>
        </w:numPr>
        <w:rPr>
          <w:lang w:eastAsia="x-none"/>
        </w:rPr>
      </w:pPr>
      <w:hyperlink r:id="rId12" w:history="1">
        <w:r w:rsidRPr="00F9669D">
          <w:rPr>
            <w:rStyle w:val="Hyperlink"/>
            <w:lang w:eastAsia="x-none"/>
          </w:rPr>
          <w:t>https://www.youtube.com/watch?v=6IIw8GBK_0Y&amp;index=31&amp;list=PL2649E28A37EEE54A</w:t>
        </w:r>
      </w:hyperlink>
    </w:p>
    <w:p w14:paraId="1E8E2755" w14:textId="3B6B9EC3" w:rsidR="00F9669D" w:rsidRPr="00F9669D" w:rsidRDefault="00F9669D" w:rsidP="00F9669D">
      <w:pPr>
        <w:pStyle w:val="ListParagraph"/>
        <w:numPr>
          <w:ilvl w:val="0"/>
          <w:numId w:val="19"/>
        </w:numPr>
        <w:rPr>
          <w:lang w:eastAsia="x-none"/>
        </w:rPr>
      </w:pPr>
      <w:hyperlink r:id="rId13" w:history="1">
        <w:r w:rsidRPr="00F9669D">
          <w:rPr>
            <w:rStyle w:val="Hyperlink"/>
            <w:lang w:eastAsia="x-none"/>
          </w:rPr>
          <w:t>https://www.youtube.com/watch?v=J_dYS3LRp-E&amp;index=32&amp;list=PL2649E28A37EEE54An</w:t>
        </w:r>
      </w:hyperlink>
      <w:r w:rsidRPr="00F9669D">
        <w:rPr>
          <w:lang w:eastAsia="x-none"/>
        </w:rPr>
        <w:t xml:space="preserve"> </w:t>
      </w:r>
    </w:p>
    <w:p w14:paraId="4E879D74" w14:textId="77777777" w:rsidR="00F9669D" w:rsidRPr="00F9669D" w:rsidRDefault="00F9669D" w:rsidP="00F9669D">
      <w:pPr>
        <w:rPr>
          <w:lang w:eastAsia="x-none"/>
        </w:rPr>
      </w:pPr>
      <w:r w:rsidRPr="00F9669D">
        <w:rPr>
          <w:lang w:eastAsia="x-none"/>
        </w:rPr>
        <w:t>DOE’s most recent Protection video links:</w:t>
      </w:r>
    </w:p>
    <w:p w14:paraId="43B0401C" w14:textId="77777777" w:rsidR="00F9669D" w:rsidRPr="00F9669D" w:rsidRDefault="00F9669D" w:rsidP="00F9669D">
      <w:pPr>
        <w:pStyle w:val="ListParagraph"/>
        <w:numPr>
          <w:ilvl w:val="0"/>
          <w:numId w:val="20"/>
        </w:numPr>
        <w:rPr>
          <w:lang w:eastAsia="x-none"/>
        </w:rPr>
      </w:pPr>
      <w:r w:rsidRPr="00F9669D">
        <w:rPr>
          <w:lang w:eastAsia="x-none"/>
        </w:rPr>
        <w:t xml:space="preserve">SPANISH </w:t>
      </w:r>
      <w:hyperlink r:id="rId14" w:history="1">
        <w:r w:rsidRPr="00F9669D">
          <w:rPr>
            <w:rStyle w:val="Hyperlink"/>
            <w:lang w:eastAsia="x-none"/>
          </w:rPr>
          <w:t>https://youtu.be/N5LkP0GHt0U</w:t>
        </w:r>
      </w:hyperlink>
      <w:r w:rsidRPr="00F9669D">
        <w:rPr>
          <w:lang w:eastAsia="x-none"/>
        </w:rPr>
        <w:t xml:space="preserve"> </w:t>
      </w:r>
    </w:p>
    <w:p w14:paraId="5B984B43" w14:textId="77777777" w:rsidR="00F9669D" w:rsidRPr="00F9669D" w:rsidRDefault="00F9669D" w:rsidP="00F9669D">
      <w:pPr>
        <w:pStyle w:val="ListParagraph"/>
        <w:numPr>
          <w:ilvl w:val="0"/>
          <w:numId w:val="20"/>
        </w:numPr>
        <w:rPr>
          <w:lang w:eastAsia="x-none"/>
        </w:rPr>
      </w:pPr>
      <w:r w:rsidRPr="00F9669D">
        <w:rPr>
          <w:lang w:eastAsia="x-none"/>
        </w:rPr>
        <w:t xml:space="preserve">FRENCH </w:t>
      </w:r>
      <w:hyperlink r:id="rId15" w:history="1">
        <w:r w:rsidRPr="00F9669D">
          <w:rPr>
            <w:rStyle w:val="Hyperlink"/>
            <w:lang w:eastAsia="x-none"/>
          </w:rPr>
          <w:t>https://youtu.be/zZ7mmyi9tNE</w:t>
        </w:r>
      </w:hyperlink>
      <w:r w:rsidRPr="00F9669D">
        <w:rPr>
          <w:lang w:eastAsia="x-none"/>
        </w:rPr>
        <w:t xml:space="preserve"> </w:t>
      </w:r>
    </w:p>
    <w:p w14:paraId="7C8C220D" w14:textId="77777777" w:rsidR="00F9669D" w:rsidRPr="00F9669D" w:rsidRDefault="00F9669D" w:rsidP="00F9669D">
      <w:pPr>
        <w:pStyle w:val="ListParagraph"/>
        <w:numPr>
          <w:ilvl w:val="0"/>
          <w:numId w:val="20"/>
        </w:numPr>
        <w:rPr>
          <w:lang w:eastAsia="x-none"/>
        </w:rPr>
      </w:pPr>
      <w:r w:rsidRPr="00F9669D">
        <w:rPr>
          <w:lang w:eastAsia="x-none"/>
        </w:rPr>
        <w:t xml:space="preserve">ENGLISH </w:t>
      </w:r>
      <w:hyperlink r:id="rId16" w:history="1">
        <w:r w:rsidRPr="00F9669D">
          <w:rPr>
            <w:rStyle w:val="Hyperlink"/>
            <w:lang w:eastAsia="x-none"/>
          </w:rPr>
          <w:t>https://youtu.be/N3dIVh0ShYE</w:t>
        </w:r>
      </w:hyperlink>
    </w:p>
    <w:p w14:paraId="1724EC2E" w14:textId="77777777" w:rsidR="00F9669D" w:rsidRPr="00F9669D" w:rsidRDefault="00F9669D" w:rsidP="00F9669D">
      <w:pPr>
        <w:rPr>
          <w:lang w:eastAsia="x-none"/>
        </w:rPr>
      </w:pPr>
    </w:p>
    <w:p w14:paraId="14E93BEF" w14:textId="77777777" w:rsidR="00323B5A" w:rsidRDefault="00323B5A" w:rsidP="00D57593">
      <w:pPr>
        <w:pStyle w:val="Heading1"/>
        <w:keepNext w:val="0"/>
        <w:keepLines w:val="0"/>
        <w:spacing w:before="300" w:afterLines="60" w:after="144" w:line="276" w:lineRule="auto"/>
        <w:rPr>
          <w:rFonts w:ascii="Corbel" w:eastAsia="Times New Roman" w:hAnsi="Corbel" w:cs="Times New Roman"/>
          <w:smallCaps/>
          <w:color w:val="auto"/>
          <w:spacing w:val="5"/>
          <w:lang w:eastAsia="x-none"/>
        </w:rPr>
      </w:pPr>
      <w:r w:rsidRPr="00D57593">
        <w:rPr>
          <w:rFonts w:ascii="Corbel" w:eastAsia="Times New Roman" w:hAnsi="Corbel" w:cs="Times New Roman"/>
          <w:smallCaps/>
          <w:color w:val="auto"/>
          <w:spacing w:val="5"/>
          <w:lang w:eastAsia="x-none"/>
        </w:rPr>
        <w:t>Supplies Needed</w:t>
      </w:r>
    </w:p>
    <w:p w14:paraId="02FD57B3" w14:textId="6EEFD962" w:rsidR="000624BC" w:rsidRDefault="000624BC" w:rsidP="000624BC">
      <w:pPr>
        <w:pStyle w:val="ListParagraph"/>
        <w:numPr>
          <w:ilvl w:val="0"/>
          <w:numId w:val="29"/>
        </w:numPr>
        <w:rPr>
          <w:lang w:eastAsia="x-none"/>
        </w:rPr>
      </w:pPr>
      <w:r>
        <w:rPr>
          <w:lang w:eastAsia="x-none"/>
        </w:rPr>
        <w:t>Projector</w:t>
      </w:r>
    </w:p>
    <w:p w14:paraId="102823BE" w14:textId="2081D536" w:rsidR="000624BC" w:rsidRDefault="000624BC" w:rsidP="000624BC">
      <w:pPr>
        <w:pStyle w:val="ListParagraph"/>
        <w:numPr>
          <w:ilvl w:val="0"/>
          <w:numId w:val="29"/>
        </w:numPr>
        <w:rPr>
          <w:lang w:eastAsia="x-none"/>
        </w:rPr>
      </w:pPr>
      <w:r>
        <w:rPr>
          <w:lang w:eastAsia="x-none"/>
        </w:rPr>
        <w:t>Flipchart</w:t>
      </w:r>
    </w:p>
    <w:p w14:paraId="027368A3" w14:textId="2FDD419A" w:rsidR="000624BC" w:rsidRPr="000624BC" w:rsidRDefault="000624BC" w:rsidP="000624BC">
      <w:pPr>
        <w:pStyle w:val="ListParagraph"/>
        <w:numPr>
          <w:ilvl w:val="0"/>
          <w:numId w:val="29"/>
        </w:numPr>
        <w:rPr>
          <w:lang w:eastAsia="x-none"/>
        </w:rPr>
      </w:pPr>
      <w:r>
        <w:rPr>
          <w:lang w:eastAsia="x-none"/>
        </w:rPr>
        <w:t>Markers</w:t>
      </w:r>
      <w:bookmarkStart w:id="0" w:name="_GoBack"/>
      <w:bookmarkEnd w:id="0"/>
    </w:p>
    <w:p w14:paraId="6D7B9733" w14:textId="77777777" w:rsidR="00D57593" w:rsidRPr="00D57593" w:rsidRDefault="00D57593" w:rsidP="00D57593">
      <w:pPr>
        <w:pStyle w:val="Heading1"/>
        <w:keepNext w:val="0"/>
        <w:keepLines w:val="0"/>
        <w:spacing w:before="300" w:afterLines="60" w:after="144" w:line="276" w:lineRule="auto"/>
        <w:rPr>
          <w:rFonts w:ascii="Corbel" w:eastAsia="Times New Roman" w:hAnsi="Corbel" w:cs="Times New Roman"/>
          <w:smallCaps/>
          <w:color w:val="auto"/>
          <w:spacing w:val="5"/>
          <w:lang w:eastAsia="x-none"/>
        </w:rPr>
      </w:pPr>
      <w:r w:rsidRPr="00D57593">
        <w:rPr>
          <w:rFonts w:ascii="Corbel" w:eastAsia="Times New Roman" w:hAnsi="Corbel" w:cs="Times New Roman"/>
          <w:smallCaps/>
          <w:color w:val="auto"/>
          <w:spacing w:val="5"/>
          <w:lang w:eastAsia="x-none"/>
        </w:rPr>
        <w:t>Planning</w:t>
      </w:r>
    </w:p>
    <w:p w14:paraId="28E0C3EA" w14:textId="77777777" w:rsidR="00E52BE0" w:rsidRDefault="00E52BE0">
      <w:pPr>
        <w:rPr>
          <w:b/>
        </w:rPr>
      </w:pPr>
      <w:r>
        <w:rPr>
          <w:b/>
        </w:rPr>
        <w:t>Slide: “Learning Objectives”</w:t>
      </w:r>
    </w:p>
    <w:p w14:paraId="51C8BB54" w14:textId="77777777" w:rsidR="00E52BE0" w:rsidRPr="00E52BE0" w:rsidRDefault="00E52BE0" w:rsidP="00E52BE0">
      <w:pPr>
        <w:pStyle w:val="ListParagraph"/>
        <w:numPr>
          <w:ilvl w:val="0"/>
          <w:numId w:val="1"/>
        </w:numPr>
        <w:rPr>
          <w:b/>
        </w:rPr>
      </w:pPr>
      <w:r>
        <w:t>Ask participant to read the objectives</w:t>
      </w:r>
    </w:p>
    <w:p w14:paraId="1CC75EC2" w14:textId="35577BD9" w:rsidR="00A360A5" w:rsidRPr="00D57593" w:rsidRDefault="00D57593" w:rsidP="00D57593">
      <w:pPr>
        <w:pStyle w:val="Heading2"/>
        <w:keepNext w:val="0"/>
        <w:keepLines w:val="0"/>
        <w:pBdr>
          <w:top w:val="single" w:sz="8" w:space="0" w:color="4F81BD"/>
          <w:bottom w:val="single" w:sz="8" w:space="1" w:color="4F81BD"/>
        </w:pBdr>
        <w:spacing w:before="280" w:afterLines="60" w:after="144" w:line="276" w:lineRule="auto"/>
        <w:jc w:val="both"/>
        <w:rPr>
          <w:rFonts w:eastAsia="Times New Roman" w:cs="Times New Roman"/>
          <w:smallCaps/>
          <w:color w:val="auto"/>
          <w:spacing w:val="5"/>
          <w:sz w:val="28"/>
          <w:szCs w:val="28"/>
          <w:lang w:val="en-GB" w:eastAsia="x-none"/>
        </w:rPr>
      </w:pPr>
      <w:r>
        <w:rPr>
          <w:rFonts w:eastAsia="Times New Roman" w:cs="Times New Roman"/>
          <w:smallCaps/>
          <w:color w:val="auto"/>
          <w:spacing w:val="5"/>
          <w:sz w:val="28"/>
          <w:szCs w:val="28"/>
          <w:lang w:val="en-GB" w:eastAsia="x-none"/>
        </w:rPr>
        <w:t xml:space="preserve">Activity 1 – </w:t>
      </w:r>
      <w:r w:rsidR="00F9669D">
        <w:rPr>
          <w:rFonts w:eastAsia="Times New Roman" w:cs="Times New Roman"/>
          <w:smallCaps/>
          <w:color w:val="auto"/>
          <w:spacing w:val="5"/>
          <w:sz w:val="28"/>
          <w:szCs w:val="28"/>
          <w:lang w:val="en-GB" w:eastAsia="x-none"/>
        </w:rPr>
        <w:t>“When I Say…”</w:t>
      </w:r>
      <w:r>
        <w:rPr>
          <w:rFonts w:eastAsia="Times New Roman" w:cs="Times New Roman"/>
          <w:smallCaps/>
          <w:color w:val="auto"/>
          <w:spacing w:val="5"/>
          <w:sz w:val="28"/>
          <w:szCs w:val="28"/>
          <w:lang w:val="en-GB" w:eastAsia="x-none"/>
        </w:rPr>
        <w:t xml:space="preserve"> –</w:t>
      </w:r>
      <w:r w:rsidR="00F9669D">
        <w:rPr>
          <w:rFonts w:eastAsia="Times New Roman" w:cs="Times New Roman"/>
          <w:smallCaps/>
          <w:color w:val="auto"/>
          <w:spacing w:val="5"/>
          <w:sz w:val="28"/>
          <w:szCs w:val="28"/>
          <w:lang w:val="en-GB" w:eastAsia="x-none"/>
        </w:rPr>
        <w:t xml:space="preserve"> 10</w:t>
      </w:r>
      <w:r>
        <w:rPr>
          <w:rFonts w:eastAsia="Times New Roman" w:cs="Times New Roman"/>
          <w:smallCaps/>
          <w:color w:val="auto"/>
          <w:spacing w:val="5"/>
          <w:sz w:val="28"/>
          <w:szCs w:val="28"/>
          <w:lang w:val="en-GB" w:eastAsia="x-none"/>
        </w:rPr>
        <w:t>’</w:t>
      </w:r>
    </w:p>
    <w:p w14:paraId="278AF8C4" w14:textId="77777777" w:rsidR="00E52BE0" w:rsidRDefault="00E52BE0" w:rsidP="00E52BE0">
      <w:pPr>
        <w:rPr>
          <w:b/>
        </w:rPr>
      </w:pPr>
      <w:r>
        <w:rPr>
          <w:b/>
        </w:rPr>
        <w:t xml:space="preserve">Slide: </w:t>
      </w:r>
      <w:r w:rsidR="006E10C8">
        <w:rPr>
          <w:b/>
        </w:rPr>
        <w:t>“</w:t>
      </w:r>
      <w:r>
        <w:rPr>
          <w:b/>
        </w:rPr>
        <w:t>Activity</w:t>
      </w:r>
      <w:r w:rsidR="006E10C8">
        <w:rPr>
          <w:b/>
        </w:rPr>
        <w:t>”</w:t>
      </w:r>
      <w:r w:rsidR="00463EEF">
        <w:rPr>
          <w:b/>
        </w:rPr>
        <w:t xml:space="preserve"> </w:t>
      </w:r>
    </w:p>
    <w:p w14:paraId="2F814090" w14:textId="38167D13" w:rsidR="00F9669D" w:rsidRPr="00F9669D" w:rsidRDefault="00F9669D" w:rsidP="00F9669D">
      <w:r w:rsidRPr="00F9669D">
        <w:t>Optional Activity one to warm up on the audience. You can either flash the icons, or you can print each one on A4 paper and do the exercise as big group.  Displaying one symbol at a time, ask the group</w:t>
      </w:r>
      <w:r w:rsidR="005D4D62">
        <w:t xml:space="preserve">: “When I say, </w:t>
      </w:r>
      <w:r w:rsidR="005D4D62">
        <w:rPr>
          <w:i/>
        </w:rPr>
        <w:t>friend</w:t>
      </w:r>
      <w:r w:rsidRPr="00F9669D">
        <w:t xml:space="preserve">, what </w:t>
      </w:r>
      <w:r w:rsidR="005D4D62">
        <w:t xml:space="preserve">do </w:t>
      </w:r>
      <w:r w:rsidR="005D4D62" w:rsidRPr="00F9669D">
        <w:t>you</w:t>
      </w:r>
      <w:r w:rsidRPr="00F9669D">
        <w:t xml:space="preserve"> think of</w:t>
      </w:r>
      <w:r w:rsidR="005D4D62">
        <w:t>?”</w:t>
      </w:r>
      <w:r w:rsidRPr="00F9669D">
        <w:t xml:space="preserve">  Possible answers are: fun, playful, happiness.  Only a few answers are necessary per icon.  In general, you really don’t want the audience to be thinking about trafficking yet.  </w:t>
      </w:r>
    </w:p>
    <w:p w14:paraId="0C96991A" w14:textId="77777777" w:rsidR="00F9669D" w:rsidRPr="00F9669D" w:rsidRDefault="00F9669D" w:rsidP="00F9669D">
      <w:r w:rsidRPr="00F9669D">
        <w:t>Icon list:</w:t>
      </w:r>
    </w:p>
    <w:p w14:paraId="087C242F" w14:textId="77777777" w:rsidR="00000000" w:rsidRPr="00F9669D" w:rsidRDefault="000624BC" w:rsidP="00F9669D">
      <w:pPr>
        <w:pStyle w:val="ListParagraph"/>
        <w:numPr>
          <w:ilvl w:val="0"/>
          <w:numId w:val="18"/>
        </w:numPr>
      </w:pPr>
      <w:r w:rsidRPr="00F9669D">
        <w:t>Friend</w:t>
      </w:r>
    </w:p>
    <w:p w14:paraId="1D84D939" w14:textId="77777777" w:rsidR="00000000" w:rsidRPr="00F9669D" w:rsidRDefault="000624BC" w:rsidP="00F9669D">
      <w:pPr>
        <w:pStyle w:val="ListParagraph"/>
        <w:numPr>
          <w:ilvl w:val="0"/>
          <w:numId w:val="18"/>
        </w:numPr>
      </w:pPr>
      <w:r w:rsidRPr="00F9669D">
        <w:t>Tree</w:t>
      </w:r>
    </w:p>
    <w:p w14:paraId="0C8E1163" w14:textId="77777777" w:rsidR="00000000" w:rsidRPr="00F9669D" w:rsidRDefault="000624BC" w:rsidP="00F9669D">
      <w:pPr>
        <w:pStyle w:val="ListParagraph"/>
        <w:numPr>
          <w:ilvl w:val="0"/>
          <w:numId w:val="18"/>
        </w:numPr>
      </w:pPr>
      <w:r w:rsidRPr="00F9669D">
        <w:t>Banana</w:t>
      </w:r>
    </w:p>
    <w:p w14:paraId="413DC6DA" w14:textId="77777777" w:rsidR="00000000" w:rsidRPr="00F9669D" w:rsidRDefault="000624BC" w:rsidP="00F9669D">
      <w:pPr>
        <w:pStyle w:val="ListParagraph"/>
        <w:numPr>
          <w:ilvl w:val="0"/>
          <w:numId w:val="18"/>
        </w:numPr>
      </w:pPr>
      <w:r w:rsidRPr="00F9669D">
        <w:t>Transport</w:t>
      </w:r>
    </w:p>
    <w:p w14:paraId="7A026266" w14:textId="77777777" w:rsidR="00000000" w:rsidRPr="00F9669D" w:rsidRDefault="000624BC" w:rsidP="00F9669D">
      <w:pPr>
        <w:pStyle w:val="ListParagraph"/>
        <w:numPr>
          <w:ilvl w:val="0"/>
          <w:numId w:val="18"/>
        </w:numPr>
      </w:pPr>
      <w:r w:rsidRPr="00F9669D">
        <w:t>Travel</w:t>
      </w:r>
    </w:p>
    <w:p w14:paraId="4885CEA7" w14:textId="77777777" w:rsidR="00000000" w:rsidRPr="00F9669D" w:rsidRDefault="000624BC" w:rsidP="00F9669D">
      <w:pPr>
        <w:pStyle w:val="ListParagraph"/>
        <w:numPr>
          <w:ilvl w:val="0"/>
          <w:numId w:val="18"/>
        </w:numPr>
      </w:pPr>
      <w:r w:rsidRPr="00F9669D">
        <w:t>Threat</w:t>
      </w:r>
    </w:p>
    <w:p w14:paraId="5055B036" w14:textId="77777777" w:rsidR="00000000" w:rsidRPr="00F9669D" w:rsidRDefault="000624BC" w:rsidP="00F9669D">
      <w:pPr>
        <w:pStyle w:val="ListParagraph"/>
        <w:numPr>
          <w:ilvl w:val="0"/>
          <w:numId w:val="18"/>
        </w:numPr>
      </w:pPr>
      <w:r w:rsidRPr="00F9669D">
        <w:t>Violence</w:t>
      </w:r>
    </w:p>
    <w:p w14:paraId="0255F5C4" w14:textId="77777777" w:rsidR="00000000" w:rsidRPr="00F9669D" w:rsidRDefault="000624BC" w:rsidP="00F9669D">
      <w:pPr>
        <w:pStyle w:val="ListParagraph"/>
        <w:numPr>
          <w:ilvl w:val="0"/>
          <w:numId w:val="18"/>
        </w:numPr>
      </w:pPr>
      <w:r w:rsidRPr="00F9669D">
        <w:t>Slavery</w:t>
      </w:r>
    </w:p>
    <w:p w14:paraId="36C21421" w14:textId="77777777" w:rsidR="00000000" w:rsidRPr="00F9669D" w:rsidRDefault="000624BC" w:rsidP="00F9669D">
      <w:pPr>
        <w:pStyle w:val="ListParagraph"/>
        <w:numPr>
          <w:ilvl w:val="0"/>
          <w:numId w:val="18"/>
        </w:numPr>
      </w:pPr>
      <w:r w:rsidRPr="00F9669D">
        <w:t>Cleaning</w:t>
      </w:r>
    </w:p>
    <w:p w14:paraId="4E8B0B1C" w14:textId="77777777" w:rsidR="00000000" w:rsidRPr="00F9669D" w:rsidRDefault="000624BC" w:rsidP="00F9669D">
      <w:pPr>
        <w:pStyle w:val="ListParagraph"/>
        <w:numPr>
          <w:ilvl w:val="0"/>
          <w:numId w:val="18"/>
        </w:numPr>
      </w:pPr>
      <w:r w:rsidRPr="00F9669D">
        <w:t>Sexual Exploitation  (use your imagination, because there’s no could icon for sexual exploitation)</w:t>
      </w:r>
    </w:p>
    <w:p w14:paraId="0CD68FA8" w14:textId="77777777" w:rsidR="00F9669D" w:rsidRPr="00DB2B5F" w:rsidRDefault="00F9669D" w:rsidP="00F9669D">
      <w:pPr>
        <w:pStyle w:val="Heading5"/>
        <w:rPr>
          <w:rStyle w:val="Strong"/>
        </w:rPr>
      </w:pPr>
      <w:r>
        <w:t>Part 1</w:t>
      </w:r>
    </w:p>
    <w:p w14:paraId="69082C64" w14:textId="37B8C129" w:rsidR="00F9669D" w:rsidRPr="00F9669D" w:rsidRDefault="00F9669D" w:rsidP="00F9669D">
      <w:pPr>
        <w:pStyle w:val="Heading2"/>
        <w:keepNext w:val="0"/>
        <w:keepLines w:val="0"/>
        <w:pBdr>
          <w:top w:val="single" w:sz="8" w:space="0" w:color="4F81BD"/>
          <w:bottom w:val="single" w:sz="8" w:space="1" w:color="4F81BD"/>
        </w:pBdr>
        <w:spacing w:before="280" w:afterLines="60" w:after="144" w:line="276" w:lineRule="auto"/>
        <w:jc w:val="both"/>
        <w:rPr>
          <w:rFonts w:eastAsia="Times New Roman" w:cs="Times New Roman"/>
          <w:smallCaps/>
          <w:color w:val="auto"/>
          <w:spacing w:val="5"/>
          <w:sz w:val="28"/>
          <w:szCs w:val="28"/>
          <w:lang w:val="en-GB" w:eastAsia="x-none"/>
        </w:rPr>
      </w:pPr>
      <w:r w:rsidRPr="00F9669D">
        <w:rPr>
          <w:rFonts w:eastAsia="Times New Roman" w:cs="Times New Roman"/>
          <w:smallCaps/>
          <w:color w:val="auto"/>
          <w:spacing w:val="5"/>
          <w:sz w:val="28"/>
          <w:szCs w:val="28"/>
          <w:lang w:val="en-GB" w:eastAsia="x-none"/>
        </w:rPr>
        <w:t xml:space="preserve">Activity 2 – </w:t>
      </w:r>
      <w:r w:rsidR="005D4D62">
        <w:rPr>
          <w:rFonts w:eastAsia="Times New Roman" w:cs="Times New Roman"/>
          <w:smallCaps/>
          <w:color w:val="auto"/>
          <w:spacing w:val="5"/>
          <w:sz w:val="28"/>
          <w:szCs w:val="28"/>
          <w:lang w:val="en-GB" w:eastAsia="x-none"/>
        </w:rPr>
        <w:t>Understanding</w:t>
      </w:r>
      <w:r w:rsidRPr="00F9669D">
        <w:rPr>
          <w:rFonts w:eastAsia="Times New Roman" w:cs="Times New Roman"/>
          <w:smallCaps/>
          <w:color w:val="auto"/>
          <w:spacing w:val="5"/>
          <w:sz w:val="28"/>
          <w:szCs w:val="28"/>
          <w:lang w:val="en-GB" w:eastAsia="x-none"/>
        </w:rPr>
        <w:t xml:space="preserve"> Human Trafficking </w:t>
      </w:r>
      <w:r w:rsidR="00783E95">
        <w:rPr>
          <w:rFonts w:eastAsia="Times New Roman" w:cs="Times New Roman"/>
          <w:smallCaps/>
          <w:color w:val="auto"/>
          <w:spacing w:val="5"/>
          <w:sz w:val="28"/>
          <w:szCs w:val="28"/>
          <w:lang w:val="en-GB" w:eastAsia="x-none"/>
        </w:rPr>
        <w:t>–</w:t>
      </w:r>
      <w:r w:rsidRPr="00F9669D">
        <w:rPr>
          <w:rFonts w:eastAsia="Times New Roman" w:cs="Times New Roman"/>
          <w:smallCaps/>
          <w:color w:val="auto"/>
          <w:spacing w:val="5"/>
          <w:sz w:val="28"/>
          <w:szCs w:val="28"/>
          <w:lang w:val="en-GB" w:eastAsia="x-none"/>
        </w:rPr>
        <w:t xml:space="preserve"> </w:t>
      </w:r>
      <w:r w:rsidR="00783E95">
        <w:rPr>
          <w:rFonts w:eastAsia="Times New Roman" w:cs="Times New Roman"/>
          <w:smallCaps/>
          <w:color w:val="auto"/>
          <w:spacing w:val="5"/>
          <w:sz w:val="28"/>
          <w:szCs w:val="28"/>
          <w:lang w:val="en-GB" w:eastAsia="x-none"/>
        </w:rPr>
        <w:t>10’</w:t>
      </w:r>
    </w:p>
    <w:p w14:paraId="42500A0A" w14:textId="46ED42B5" w:rsidR="00463EEF" w:rsidRPr="006E7AA5" w:rsidRDefault="00463EEF" w:rsidP="006E7AA5">
      <w:pPr>
        <w:pStyle w:val="NoSpacing"/>
        <w:rPr>
          <w:b/>
        </w:rPr>
      </w:pPr>
      <w:r w:rsidRPr="006E7AA5">
        <w:rPr>
          <w:b/>
        </w:rPr>
        <w:t>S</w:t>
      </w:r>
      <w:r w:rsidR="00F9669D" w:rsidRPr="006E7AA5">
        <w:rPr>
          <w:b/>
        </w:rPr>
        <w:t>lide: “How Does Trafficking Work?”</w:t>
      </w:r>
    </w:p>
    <w:p w14:paraId="1686B313" w14:textId="33178D3B" w:rsidR="00F9669D" w:rsidRPr="00F9669D" w:rsidRDefault="00F9669D" w:rsidP="00F9669D">
      <w:pPr>
        <w:pStyle w:val="ListParagraph"/>
        <w:numPr>
          <w:ilvl w:val="0"/>
          <w:numId w:val="2"/>
        </w:numPr>
      </w:pPr>
      <w:r>
        <w:t xml:space="preserve">Act - </w:t>
      </w:r>
      <w:r w:rsidRPr="00F9669D">
        <w:rPr>
          <w:lang w:val="en-CA"/>
        </w:rPr>
        <w:t>Recruitment, transportation, transfer, harbouring, receipt of persons</w:t>
      </w:r>
      <w:r w:rsidRPr="00F9669D">
        <w:rPr>
          <w:b/>
          <w:bCs/>
          <w:lang w:val="en-CA"/>
        </w:rPr>
        <w:t xml:space="preserve"> </w:t>
      </w:r>
    </w:p>
    <w:p w14:paraId="6F080FAC" w14:textId="0416D5AB" w:rsidR="00F9669D" w:rsidRPr="00F9669D" w:rsidRDefault="00F9669D" w:rsidP="00F9669D">
      <w:pPr>
        <w:pStyle w:val="ListParagraph"/>
        <w:numPr>
          <w:ilvl w:val="0"/>
          <w:numId w:val="2"/>
        </w:numPr>
      </w:pPr>
      <w:r>
        <w:t xml:space="preserve">Means - </w:t>
      </w:r>
      <w:r w:rsidRPr="00F9669D">
        <w:rPr>
          <w:lang w:val="en-CA"/>
        </w:rPr>
        <w:t>Threat or use of force or other forms of coercion, abduction, fraud, deception, abuse of power or a position of vulnerability or giving or receiving of payments or b</w:t>
      </w:r>
      <w:r>
        <w:rPr>
          <w:lang w:val="en-CA"/>
        </w:rPr>
        <w:t xml:space="preserve">enefits to achieve the consent </w:t>
      </w:r>
      <w:r w:rsidRPr="00F9669D">
        <w:rPr>
          <w:lang w:val="en-CA"/>
        </w:rPr>
        <w:t>of a person having control over another person</w:t>
      </w:r>
    </w:p>
    <w:p w14:paraId="22E120FE" w14:textId="77777777" w:rsidR="00F9669D" w:rsidRPr="00F9669D" w:rsidRDefault="00F9669D" w:rsidP="00F9669D">
      <w:pPr>
        <w:pStyle w:val="ListParagraph"/>
        <w:numPr>
          <w:ilvl w:val="0"/>
          <w:numId w:val="2"/>
        </w:numPr>
      </w:pPr>
      <w:r>
        <w:t xml:space="preserve">Exploitation - </w:t>
      </w:r>
      <w:r w:rsidRPr="00F9669D">
        <w:rPr>
          <w:lang w:val="en-CA"/>
        </w:rPr>
        <w:t xml:space="preserve">Financial or in kind - profit through exploitation.  </w:t>
      </w:r>
    </w:p>
    <w:p w14:paraId="139DF901" w14:textId="5C2A97A3" w:rsidR="00463EEF" w:rsidRPr="00F9669D" w:rsidRDefault="00F9669D" w:rsidP="00F9669D">
      <w:pPr>
        <w:pStyle w:val="ListParagraph"/>
        <w:numPr>
          <w:ilvl w:val="0"/>
          <w:numId w:val="2"/>
        </w:numPr>
      </w:pPr>
      <w:r w:rsidRPr="00F9669D">
        <w:rPr>
          <w:b/>
          <w:bCs/>
          <w:u w:val="single"/>
          <w:lang w:val="en-CA"/>
        </w:rPr>
        <w:t>All three parts</w:t>
      </w:r>
      <w:r w:rsidRPr="00F9669D">
        <w:rPr>
          <w:lang w:val="en-CA"/>
        </w:rPr>
        <w:t xml:space="preserve"> must be </w:t>
      </w:r>
      <w:r w:rsidRPr="00F9669D">
        <w:rPr>
          <w:b/>
          <w:bCs/>
          <w:lang w:val="en-CA"/>
        </w:rPr>
        <w:t xml:space="preserve">present </w:t>
      </w:r>
      <w:r w:rsidRPr="00F9669D">
        <w:rPr>
          <w:lang w:val="en-CA"/>
        </w:rPr>
        <w:t>and</w:t>
      </w:r>
      <w:r w:rsidRPr="00F9669D">
        <w:rPr>
          <w:b/>
          <w:bCs/>
          <w:lang w:val="en-CA"/>
        </w:rPr>
        <w:t xml:space="preserve"> connected</w:t>
      </w:r>
      <w:r w:rsidRPr="00F9669D">
        <w:rPr>
          <w:lang w:val="en-CA"/>
        </w:rPr>
        <w:t xml:space="preserve"> </w:t>
      </w:r>
      <w:r>
        <w:rPr>
          <w:lang w:val="en-CA"/>
        </w:rPr>
        <w:t>for trafficking in persons to occur.</w:t>
      </w:r>
    </w:p>
    <w:p w14:paraId="5A0137C2" w14:textId="1DF639C7" w:rsidR="004B747B" w:rsidRPr="006E7AA5" w:rsidRDefault="006E7AA5" w:rsidP="006E7AA5">
      <w:pPr>
        <w:pStyle w:val="NoSpacing"/>
        <w:rPr>
          <w:b/>
        </w:rPr>
      </w:pPr>
      <w:r w:rsidRPr="006E7AA5">
        <w:rPr>
          <w:b/>
        </w:rPr>
        <w:t>Slide: “Assisted Trafficking Cases”</w:t>
      </w:r>
    </w:p>
    <w:p w14:paraId="203E371E" w14:textId="77777777" w:rsidR="006E7AA5" w:rsidRPr="006E7AA5" w:rsidRDefault="006E7AA5" w:rsidP="006E7AA5">
      <w:pPr>
        <w:pStyle w:val="ListParagraph"/>
        <w:numPr>
          <w:ilvl w:val="0"/>
          <w:numId w:val="22"/>
        </w:numPr>
      </w:pPr>
      <w:r w:rsidRPr="006E7AA5">
        <w:t>https://www.ctdatacollaborative.org/map</w:t>
      </w:r>
    </w:p>
    <w:p w14:paraId="0DD5437B" w14:textId="77777777" w:rsidR="006E7AA5" w:rsidRPr="006E7AA5" w:rsidRDefault="006E7AA5" w:rsidP="006E7AA5">
      <w:pPr>
        <w:pStyle w:val="ListParagraph"/>
        <w:numPr>
          <w:ilvl w:val="1"/>
          <w:numId w:val="22"/>
        </w:numPr>
      </w:pPr>
      <w:r w:rsidRPr="006E7AA5">
        <w:t>Blue: VOT Country of Nationality</w:t>
      </w:r>
    </w:p>
    <w:p w14:paraId="498A8765" w14:textId="77777777" w:rsidR="006E7AA5" w:rsidRPr="006E7AA5" w:rsidRDefault="006E7AA5" w:rsidP="006E7AA5">
      <w:pPr>
        <w:pStyle w:val="ListParagraph"/>
        <w:numPr>
          <w:ilvl w:val="1"/>
          <w:numId w:val="22"/>
        </w:numPr>
      </w:pPr>
      <w:r w:rsidRPr="006E7AA5">
        <w:t>Orange: country of exploitation</w:t>
      </w:r>
    </w:p>
    <w:p w14:paraId="627912FE" w14:textId="77777777" w:rsidR="006E7AA5" w:rsidRPr="006E7AA5" w:rsidRDefault="006E7AA5" w:rsidP="006E7AA5">
      <w:pPr>
        <w:pStyle w:val="ListParagraph"/>
        <w:numPr>
          <w:ilvl w:val="0"/>
          <w:numId w:val="22"/>
        </w:numPr>
      </w:pPr>
      <w:r w:rsidRPr="006E7AA5">
        <w:t>https://www.iom.int/world-trafficking-day</w:t>
      </w:r>
    </w:p>
    <w:p w14:paraId="0A134710" w14:textId="74BE9178" w:rsidR="006E7AA5" w:rsidRPr="00AA5ED3" w:rsidRDefault="006E7AA5" w:rsidP="00AA5ED3">
      <w:pPr>
        <w:pStyle w:val="NoSpacing"/>
        <w:rPr>
          <w:b/>
        </w:rPr>
      </w:pPr>
      <w:r w:rsidRPr="00AA5ED3">
        <w:rPr>
          <w:b/>
        </w:rPr>
        <w:t>Slide: “Forms of Exploitation”</w:t>
      </w:r>
    </w:p>
    <w:p w14:paraId="4FA119B0" w14:textId="7DDD3620" w:rsidR="006E7AA5" w:rsidRDefault="006E7AA5" w:rsidP="006E7AA5">
      <w:pPr>
        <w:pStyle w:val="ListParagraph"/>
        <w:numPr>
          <w:ilvl w:val="0"/>
          <w:numId w:val="23"/>
        </w:numPr>
      </w:pPr>
      <w:r>
        <w:t>Read each of the forms of exploitation</w:t>
      </w:r>
    </w:p>
    <w:p w14:paraId="00818843" w14:textId="20BB8D0C" w:rsidR="006E7AA5" w:rsidRPr="005D4D62" w:rsidRDefault="006E7AA5" w:rsidP="005D4D62">
      <w:pPr>
        <w:pStyle w:val="NoSpacing"/>
        <w:rPr>
          <w:b/>
        </w:rPr>
      </w:pPr>
      <w:r w:rsidRPr="005D4D62">
        <w:rPr>
          <w:b/>
        </w:rPr>
        <w:t>Slide: “How do Traffickers Control Victims?”</w:t>
      </w:r>
    </w:p>
    <w:p w14:paraId="5EB8CE58" w14:textId="353ED3AC" w:rsidR="005D4D62" w:rsidRDefault="005D4D62" w:rsidP="005D4D62">
      <w:pPr>
        <w:pStyle w:val="ListParagraph"/>
        <w:numPr>
          <w:ilvl w:val="0"/>
          <w:numId w:val="23"/>
        </w:numPr>
      </w:pPr>
      <w:r>
        <w:t>Read each of the means</w:t>
      </w:r>
    </w:p>
    <w:p w14:paraId="1942DDAC" w14:textId="4CEB7BA4" w:rsidR="005D4D62" w:rsidRDefault="005D4D62" w:rsidP="005D4D62">
      <w:pPr>
        <w:pStyle w:val="ListParagraph"/>
        <w:numPr>
          <w:ilvl w:val="0"/>
          <w:numId w:val="23"/>
        </w:numPr>
      </w:pPr>
      <w:r>
        <w:t>Ask participants to give other examples</w:t>
      </w:r>
    </w:p>
    <w:p w14:paraId="7034FF6F" w14:textId="31D5DD0D" w:rsidR="005D4D62" w:rsidRPr="00783E95" w:rsidRDefault="005D4D62" w:rsidP="00783E95">
      <w:pPr>
        <w:pStyle w:val="Heading2"/>
        <w:keepNext w:val="0"/>
        <w:keepLines w:val="0"/>
        <w:pBdr>
          <w:top w:val="single" w:sz="8" w:space="0" w:color="4F81BD"/>
          <w:bottom w:val="single" w:sz="8" w:space="1" w:color="4F81BD"/>
        </w:pBdr>
        <w:spacing w:before="280" w:afterLines="60" w:after="144" w:line="276" w:lineRule="auto"/>
        <w:jc w:val="both"/>
        <w:rPr>
          <w:rFonts w:eastAsia="Times New Roman" w:cs="Times New Roman"/>
          <w:smallCaps/>
          <w:color w:val="auto"/>
          <w:spacing w:val="5"/>
          <w:sz w:val="28"/>
          <w:szCs w:val="28"/>
          <w:lang w:val="en-GB" w:eastAsia="x-none"/>
        </w:rPr>
      </w:pPr>
      <w:r w:rsidRPr="00783E95">
        <w:rPr>
          <w:rFonts w:eastAsia="Times New Roman" w:cs="Times New Roman"/>
          <w:smallCaps/>
          <w:color w:val="auto"/>
          <w:spacing w:val="5"/>
          <w:sz w:val="28"/>
          <w:szCs w:val="28"/>
          <w:lang w:val="en-GB" w:eastAsia="x-none"/>
        </w:rPr>
        <w:t xml:space="preserve">Activity </w:t>
      </w:r>
      <w:r w:rsidR="004605BA" w:rsidRPr="00783E95">
        <w:rPr>
          <w:rFonts w:eastAsia="Times New Roman" w:cs="Times New Roman"/>
          <w:smallCaps/>
          <w:color w:val="auto"/>
          <w:spacing w:val="5"/>
          <w:sz w:val="28"/>
          <w:szCs w:val="28"/>
          <w:lang w:val="en-GB" w:eastAsia="x-none"/>
        </w:rPr>
        <w:t>3 – When I Say… Activity (</w:t>
      </w:r>
      <w:r w:rsidRPr="00783E95">
        <w:rPr>
          <w:rFonts w:eastAsia="Times New Roman" w:cs="Times New Roman"/>
          <w:smallCaps/>
          <w:color w:val="auto"/>
          <w:spacing w:val="5"/>
          <w:sz w:val="28"/>
          <w:szCs w:val="28"/>
          <w:lang w:val="en-GB" w:eastAsia="x-none"/>
        </w:rPr>
        <w:t>continued)</w:t>
      </w:r>
      <w:r w:rsidR="004605BA" w:rsidRPr="00783E95">
        <w:rPr>
          <w:rFonts w:eastAsia="Times New Roman" w:cs="Times New Roman"/>
          <w:smallCaps/>
          <w:color w:val="auto"/>
          <w:spacing w:val="5"/>
          <w:sz w:val="28"/>
          <w:szCs w:val="28"/>
          <w:lang w:val="en-GB" w:eastAsia="x-none"/>
        </w:rPr>
        <w:t xml:space="preserve"> – 5’</w:t>
      </w:r>
    </w:p>
    <w:p w14:paraId="49EB62E2" w14:textId="3AEB4EA6" w:rsidR="005D4D62" w:rsidRPr="00783E95" w:rsidRDefault="005D4D62" w:rsidP="00783E95">
      <w:pPr>
        <w:pStyle w:val="NoSpacing"/>
        <w:rPr>
          <w:b/>
        </w:rPr>
      </w:pPr>
      <w:r w:rsidRPr="00783E95">
        <w:rPr>
          <w:b/>
        </w:rPr>
        <w:t>Slide: Activity</w:t>
      </w:r>
    </w:p>
    <w:p w14:paraId="0D8C6A9B" w14:textId="08D373ED" w:rsidR="00783E95" w:rsidRDefault="00783E95" w:rsidP="00783E95">
      <w:pPr>
        <w:pStyle w:val="ListParagraph"/>
        <w:numPr>
          <w:ilvl w:val="0"/>
          <w:numId w:val="24"/>
        </w:numPr>
      </w:pPr>
      <w:r>
        <w:t>Show same pictures as before and ask someone to tell the group how it shows the process of human trafficking</w:t>
      </w:r>
    </w:p>
    <w:p w14:paraId="6256EB1F" w14:textId="652582C6" w:rsidR="00783E95" w:rsidRPr="00783E95" w:rsidRDefault="00783E95" w:rsidP="00783E95">
      <w:pPr>
        <w:pStyle w:val="Heading2"/>
        <w:keepNext w:val="0"/>
        <w:keepLines w:val="0"/>
        <w:pBdr>
          <w:top w:val="single" w:sz="8" w:space="0" w:color="4F81BD"/>
          <w:bottom w:val="single" w:sz="8" w:space="1" w:color="4F81BD"/>
        </w:pBdr>
        <w:spacing w:before="280" w:afterLines="60" w:after="144" w:line="276" w:lineRule="auto"/>
        <w:jc w:val="both"/>
        <w:rPr>
          <w:rFonts w:eastAsia="Times New Roman" w:cs="Times New Roman"/>
          <w:smallCaps/>
          <w:color w:val="auto"/>
          <w:spacing w:val="5"/>
          <w:sz w:val="28"/>
          <w:szCs w:val="28"/>
          <w:lang w:val="en-GB" w:eastAsia="x-none"/>
        </w:rPr>
      </w:pPr>
      <w:r w:rsidRPr="00783E95">
        <w:rPr>
          <w:rFonts w:eastAsia="Times New Roman" w:cs="Times New Roman"/>
          <w:smallCaps/>
          <w:color w:val="auto"/>
          <w:spacing w:val="5"/>
          <w:sz w:val="28"/>
          <w:szCs w:val="28"/>
          <w:lang w:val="en-GB" w:eastAsia="x-none"/>
        </w:rPr>
        <w:t>Activity 4</w:t>
      </w:r>
      <w:r>
        <w:rPr>
          <w:rFonts w:eastAsia="Times New Roman" w:cs="Times New Roman"/>
          <w:smallCaps/>
          <w:color w:val="auto"/>
          <w:spacing w:val="5"/>
          <w:sz w:val="28"/>
          <w:szCs w:val="28"/>
          <w:lang w:val="en-GB" w:eastAsia="x-none"/>
        </w:rPr>
        <w:t xml:space="preserve"> – Trafficking in Crises – 5’</w:t>
      </w:r>
    </w:p>
    <w:p w14:paraId="16B8D232" w14:textId="2013FD30" w:rsidR="00783E95" w:rsidRDefault="00783E95" w:rsidP="00783E95">
      <w:r>
        <w:t>Slide: “Trafficking in Crises”</w:t>
      </w:r>
    </w:p>
    <w:p w14:paraId="39E4DB1A" w14:textId="56C4639B" w:rsidR="00783E95" w:rsidRDefault="00783E95" w:rsidP="00783E95">
      <w:r>
        <w:t>Slide: “Trafficking Context: Humanitarian Settings”</w:t>
      </w:r>
    </w:p>
    <w:p w14:paraId="472E0EE5" w14:textId="4A2C7126" w:rsidR="00783E95" w:rsidRPr="00783E95" w:rsidRDefault="00783E95" w:rsidP="00783E95">
      <w:pPr>
        <w:pStyle w:val="Heading2"/>
        <w:keepNext w:val="0"/>
        <w:keepLines w:val="0"/>
        <w:pBdr>
          <w:top w:val="single" w:sz="8" w:space="0" w:color="4F81BD"/>
          <w:bottom w:val="single" w:sz="8" w:space="1" w:color="4F81BD"/>
        </w:pBdr>
        <w:spacing w:before="280" w:afterLines="60" w:after="144" w:line="276" w:lineRule="auto"/>
        <w:jc w:val="both"/>
        <w:rPr>
          <w:rFonts w:eastAsia="Times New Roman" w:cs="Times New Roman"/>
          <w:smallCaps/>
          <w:color w:val="auto"/>
          <w:spacing w:val="5"/>
          <w:sz w:val="28"/>
          <w:szCs w:val="28"/>
          <w:lang w:val="en-GB" w:eastAsia="x-none"/>
        </w:rPr>
      </w:pPr>
      <w:r w:rsidRPr="00783E95">
        <w:rPr>
          <w:rFonts w:eastAsia="Times New Roman" w:cs="Times New Roman"/>
          <w:smallCaps/>
          <w:color w:val="auto"/>
          <w:spacing w:val="5"/>
          <w:sz w:val="28"/>
          <w:szCs w:val="28"/>
          <w:lang w:val="en-GB" w:eastAsia="x-none"/>
        </w:rPr>
        <w:t>Activity 5 – Group Activity – 2</w:t>
      </w:r>
      <w:r w:rsidR="00132FC2">
        <w:rPr>
          <w:rFonts w:eastAsia="Times New Roman" w:cs="Times New Roman"/>
          <w:smallCaps/>
          <w:color w:val="auto"/>
          <w:spacing w:val="5"/>
          <w:sz w:val="28"/>
          <w:szCs w:val="28"/>
          <w:lang w:val="en-GB" w:eastAsia="x-none"/>
        </w:rPr>
        <w:t>5</w:t>
      </w:r>
      <w:r w:rsidRPr="00783E95">
        <w:rPr>
          <w:rFonts w:eastAsia="Times New Roman" w:cs="Times New Roman"/>
          <w:smallCaps/>
          <w:color w:val="auto"/>
          <w:spacing w:val="5"/>
          <w:sz w:val="28"/>
          <w:szCs w:val="28"/>
          <w:lang w:val="en-GB" w:eastAsia="x-none"/>
        </w:rPr>
        <w:t>’</w:t>
      </w:r>
    </w:p>
    <w:p w14:paraId="12982C4B" w14:textId="09912F6A" w:rsidR="00783E95" w:rsidRDefault="00783E95" w:rsidP="00783E95">
      <w:r>
        <w:t>Slide: “Group Activity”</w:t>
      </w:r>
    </w:p>
    <w:p w14:paraId="4C713DFA" w14:textId="08DAA0F8" w:rsidR="00783E95" w:rsidRPr="00783E95" w:rsidRDefault="009D3B24" w:rsidP="00783E95">
      <w:pPr>
        <w:pStyle w:val="ListParagraph"/>
        <w:numPr>
          <w:ilvl w:val="0"/>
          <w:numId w:val="24"/>
        </w:numPr>
      </w:pPr>
      <w:r>
        <w:t>P</w:t>
      </w:r>
      <w:r w:rsidR="00783E95" w:rsidRPr="00783E95">
        <w:t>articipants understand that the Clusters / Humanitarian Responses are not usually prepared to address most kinds of trafficking cases;</w:t>
      </w:r>
      <w:r>
        <w:t xml:space="preserve"> </w:t>
      </w:r>
      <w:r w:rsidR="00783E95" w:rsidRPr="00783E95">
        <w:t xml:space="preserve">participants consider the national </w:t>
      </w:r>
      <w:r w:rsidR="002554FF">
        <w:t>authorities’</w:t>
      </w:r>
      <w:r w:rsidR="00783E95" w:rsidRPr="00783E95">
        <w:t xml:space="preserve"> role (pros and cons) in the current humanitarian response from the various cluster perspectives, and think about it from a traditional CT response, for example, because government leads a CT response during a non-crisis period.  </w:t>
      </w:r>
    </w:p>
    <w:p w14:paraId="2F63735E" w14:textId="77777777" w:rsidR="00783E95" w:rsidRPr="00783E95" w:rsidRDefault="00783E95" w:rsidP="00783E95">
      <w:r w:rsidRPr="00783E95">
        <w:t xml:space="preserve">Directions: </w:t>
      </w:r>
    </w:p>
    <w:p w14:paraId="6E8678B0" w14:textId="1A160A81" w:rsidR="00783E95" w:rsidRPr="00783E95" w:rsidRDefault="009D3B24" w:rsidP="009D3B24">
      <w:r>
        <w:t>Draw columns as shown on PPT: Cluster name; Primary purpose; Primary beneficiaries</w:t>
      </w:r>
    </w:p>
    <w:p w14:paraId="37D0FC43" w14:textId="1AB1B389" w:rsidR="00783E95" w:rsidRPr="00783E95" w:rsidRDefault="00783E95" w:rsidP="009D3B24">
      <w:pPr>
        <w:pStyle w:val="ListParagraph"/>
        <w:numPr>
          <w:ilvl w:val="0"/>
          <w:numId w:val="26"/>
        </w:numPr>
      </w:pPr>
      <w:r w:rsidRPr="00783E95">
        <w:t xml:space="preserve">Ask the participants to “shout out” or name clusters. As the participants call out the Cluster names, list the answers in first column of the flip chart.  It isn’t vital that every cluster is listed but the list should include the Protection Cluster, the Child Protection AOR, and/or the GBV AOR, and possibly the Health Cluster and CCCM. </w:t>
      </w:r>
    </w:p>
    <w:p w14:paraId="676A67C9" w14:textId="2E4142EC" w:rsidR="00783E95" w:rsidRPr="00783E95" w:rsidRDefault="00783E95" w:rsidP="009D3B24">
      <w:pPr>
        <w:pStyle w:val="ListParagraph"/>
        <w:numPr>
          <w:ilvl w:val="0"/>
          <w:numId w:val="26"/>
        </w:numPr>
      </w:pPr>
      <w:r w:rsidRPr="00783E95">
        <w:t>Repeat this process for the second column, this time noting the key words that participants say regarding the primary purpose of the cluster.  Participants don’t have to offer precise descriptions.  If the participants don’t have an answer, move on to the next cluster name.  The purpose of this step is to be quick and fun, and not necessary to fill in every blank.</w:t>
      </w:r>
    </w:p>
    <w:p w14:paraId="781C74DD" w14:textId="18B11B66" w:rsidR="00783E95" w:rsidRPr="00783E95" w:rsidRDefault="00783E95" w:rsidP="009D3B24">
      <w:pPr>
        <w:pStyle w:val="ListParagraph"/>
        <w:numPr>
          <w:ilvl w:val="0"/>
          <w:numId w:val="26"/>
        </w:numPr>
      </w:pPr>
      <w:r w:rsidRPr="00783E95">
        <w:t>Repeat this process for the third column, noting the key words to describe the primary beneficiaries of the Cluster activities.</w:t>
      </w:r>
    </w:p>
    <w:p w14:paraId="76BC433C" w14:textId="5D74CC5A" w:rsidR="00783E95" w:rsidRPr="00783E95" w:rsidRDefault="00783E95" w:rsidP="009D3B24">
      <w:pPr>
        <w:pStyle w:val="ListParagraph"/>
        <w:numPr>
          <w:ilvl w:val="0"/>
          <w:numId w:val="26"/>
        </w:numPr>
      </w:pPr>
      <w:r w:rsidRPr="00783E95">
        <w:t xml:space="preserve">Ask the question: which clusters work very closely with national entities?  And a follow up question to ask could be: which clusters would be wary to very closely with national entities?  Circle the cluster name that the participants say.   Emphasize the differences between the clusters: the Protection Cluster and the GBV AOR often are reluctant to have robust government participation, whereas the CP AOR and the Education, Health, and WASH Clusters need government’s earnest participation in order to conduct most of the cluster activities.  </w:t>
      </w:r>
    </w:p>
    <w:p w14:paraId="2F6C45DD" w14:textId="64D090A7" w:rsidR="00783E95" w:rsidRPr="00783E95" w:rsidRDefault="00783E95" w:rsidP="009D3B24">
      <w:pPr>
        <w:pStyle w:val="ListParagraph"/>
        <w:numPr>
          <w:ilvl w:val="0"/>
          <w:numId w:val="26"/>
        </w:numPr>
      </w:pPr>
      <w:r w:rsidRPr="00783E95">
        <w:t>Ask a few of the following questions, noting participants’ answers on the flip chart.</w:t>
      </w:r>
    </w:p>
    <w:p w14:paraId="67C10CDE" w14:textId="71A54500" w:rsidR="00783E95" w:rsidRPr="00783E95" w:rsidRDefault="009D3B24" w:rsidP="009D3B24">
      <w:pPr>
        <w:pStyle w:val="ListParagraph"/>
        <w:numPr>
          <w:ilvl w:val="1"/>
          <w:numId w:val="26"/>
        </w:numPr>
      </w:pPr>
      <w:r w:rsidRPr="00783E95">
        <w:t>Which</w:t>
      </w:r>
      <w:r w:rsidR="00783E95" w:rsidRPr="00783E95">
        <w:t xml:space="preserve"> cluster would most likely help an IDP child VOT?</w:t>
      </w:r>
    </w:p>
    <w:p w14:paraId="74179BD4" w14:textId="158EE49B" w:rsidR="00783E95" w:rsidRPr="00783E95" w:rsidRDefault="009D3B24" w:rsidP="009D3B24">
      <w:pPr>
        <w:pStyle w:val="ListParagraph"/>
        <w:numPr>
          <w:ilvl w:val="1"/>
          <w:numId w:val="26"/>
        </w:numPr>
      </w:pPr>
      <w:r w:rsidRPr="00783E95">
        <w:t>Which</w:t>
      </w:r>
      <w:r w:rsidR="00783E95" w:rsidRPr="00783E95">
        <w:t xml:space="preserve"> cluster would most likely help a female IDP trafficked for prostitution in a nearby IDP camp?</w:t>
      </w:r>
    </w:p>
    <w:p w14:paraId="48C20588" w14:textId="55DF3730" w:rsidR="00783E95" w:rsidRPr="00783E95" w:rsidRDefault="009D3B24" w:rsidP="009D3B24">
      <w:pPr>
        <w:pStyle w:val="ListParagraph"/>
        <w:numPr>
          <w:ilvl w:val="1"/>
          <w:numId w:val="26"/>
        </w:numPr>
      </w:pPr>
      <w:r w:rsidRPr="00783E95">
        <w:t>Which</w:t>
      </w:r>
      <w:r w:rsidR="00783E95" w:rsidRPr="00783E95">
        <w:t xml:space="preserve"> cluster would most likely help a child migrant trafficked for forced begging?</w:t>
      </w:r>
    </w:p>
    <w:p w14:paraId="565B1370" w14:textId="40F15B62" w:rsidR="00783E95" w:rsidRPr="00783E95" w:rsidRDefault="009D3B24" w:rsidP="009D3B24">
      <w:pPr>
        <w:pStyle w:val="ListParagraph"/>
        <w:numPr>
          <w:ilvl w:val="1"/>
          <w:numId w:val="26"/>
        </w:numPr>
      </w:pPr>
      <w:r w:rsidRPr="00783E95">
        <w:t>Which</w:t>
      </w:r>
      <w:r w:rsidR="00783E95" w:rsidRPr="00783E95">
        <w:t xml:space="preserve"> cluster would most likely help a</w:t>
      </w:r>
      <w:r w:rsidR="00BE7665">
        <w:t>n</w:t>
      </w:r>
      <w:r w:rsidR="00783E95" w:rsidRPr="00783E95">
        <w:t xml:space="preserve"> IDP man trafficked for forced labour in a farm field about 20 kilometres from the IDP camp?  (the trafficked IDP man is driven to and from the farm field each day)</w:t>
      </w:r>
    </w:p>
    <w:p w14:paraId="7F059224" w14:textId="6598318C" w:rsidR="00783E95" w:rsidRPr="00783E95" w:rsidRDefault="009D3B24" w:rsidP="009D3B24">
      <w:pPr>
        <w:pStyle w:val="ListParagraph"/>
        <w:numPr>
          <w:ilvl w:val="1"/>
          <w:numId w:val="26"/>
        </w:numPr>
      </w:pPr>
      <w:r w:rsidRPr="00783E95">
        <w:t>Which</w:t>
      </w:r>
      <w:r w:rsidR="00783E95" w:rsidRPr="00783E95">
        <w:t xml:space="preserve"> cluster would most likely help an IDP woman trafficked for domestic servitude (she is brought to and from the home(s) and sleeps at the camp at night).</w:t>
      </w:r>
    </w:p>
    <w:p w14:paraId="13C462D8" w14:textId="77777777" w:rsidR="00783E95" w:rsidRPr="00783E95" w:rsidRDefault="00783E95" w:rsidP="009D3B24">
      <w:pPr>
        <w:pStyle w:val="ListParagraph"/>
        <w:numPr>
          <w:ilvl w:val="1"/>
          <w:numId w:val="26"/>
        </w:numPr>
      </w:pPr>
      <w:r w:rsidRPr="00783E95">
        <w:t xml:space="preserve">Which cluster would most likely help a migrant man who was trafficked to the country in crisis for forced labour in construction? </w:t>
      </w:r>
    </w:p>
    <w:p w14:paraId="4E4A4A6D" w14:textId="51234483" w:rsidR="00783E95" w:rsidRPr="00783E95" w:rsidRDefault="00783E95" w:rsidP="00132FC2">
      <w:pPr>
        <w:pStyle w:val="ListParagraph"/>
        <w:numPr>
          <w:ilvl w:val="0"/>
          <w:numId w:val="26"/>
        </w:numPr>
      </w:pPr>
      <w:r w:rsidRPr="00783E95">
        <w:t xml:space="preserve">Conclude the exercise by summarizing the primary point of this Module: usually Clusters / Humanitarian Responses are not prepared to help some (or most) kinds of victims of trafficking; some clusters / Humanitarian Responses haven’t considered trafficking as an issue or a priority, even though trafficking trends exist in the local context. </w:t>
      </w:r>
    </w:p>
    <w:p w14:paraId="4E3A5D82" w14:textId="14FDA185" w:rsidR="00AE5E56" w:rsidRPr="00AE5E56" w:rsidRDefault="00AE5E56" w:rsidP="00AE5E56">
      <w:pPr>
        <w:pStyle w:val="Heading2"/>
        <w:keepNext w:val="0"/>
        <w:keepLines w:val="0"/>
        <w:pBdr>
          <w:top w:val="single" w:sz="8" w:space="0" w:color="4F81BD"/>
          <w:bottom w:val="single" w:sz="8" w:space="1" w:color="4F81BD"/>
        </w:pBdr>
        <w:spacing w:before="280" w:afterLines="60" w:after="144" w:line="276" w:lineRule="auto"/>
        <w:jc w:val="both"/>
        <w:rPr>
          <w:rFonts w:eastAsia="Times New Roman" w:cs="Times New Roman"/>
          <w:smallCaps/>
          <w:color w:val="auto"/>
          <w:spacing w:val="5"/>
          <w:sz w:val="28"/>
          <w:szCs w:val="28"/>
          <w:lang w:val="en-GB" w:eastAsia="x-none"/>
        </w:rPr>
      </w:pPr>
      <w:r w:rsidRPr="00AE5E56">
        <w:rPr>
          <w:rFonts w:eastAsia="Times New Roman" w:cs="Times New Roman"/>
          <w:smallCaps/>
          <w:color w:val="auto"/>
          <w:spacing w:val="5"/>
          <w:sz w:val="28"/>
          <w:szCs w:val="28"/>
          <w:lang w:val="en-GB" w:eastAsia="x-none"/>
        </w:rPr>
        <w:t>Activity 6 – Protection of VoTs – 10’</w:t>
      </w:r>
    </w:p>
    <w:p w14:paraId="21D4B978" w14:textId="61273D35" w:rsidR="00783E95" w:rsidRPr="00132FC2" w:rsidRDefault="00783E95" w:rsidP="00132FC2">
      <w:pPr>
        <w:pStyle w:val="NoSpacing"/>
        <w:rPr>
          <w:b/>
        </w:rPr>
      </w:pPr>
      <w:r w:rsidRPr="00783E95">
        <w:t> </w:t>
      </w:r>
      <w:r w:rsidR="00132FC2" w:rsidRPr="00132FC2">
        <w:rPr>
          <w:b/>
        </w:rPr>
        <w:t>Slide: Gaps in the Humanitarian Response</w:t>
      </w:r>
    </w:p>
    <w:p w14:paraId="193A0039" w14:textId="7C902752" w:rsidR="00132FC2" w:rsidRDefault="00132FC2" w:rsidP="00132FC2">
      <w:pPr>
        <w:pStyle w:val="ListParagraph"/>
        <w:numPr>
          <w:ilvl w:val="0"/>
          <w:numId w:val="24"/>
        </w:numPr>
      </w:pPr>
      <w:r>
        <w:t>Highlight the protection gap of current humanitarian architecture as it relates to VoT</w:t>
      </w:r>
    </w:p>
    <w:p w14:paraId="7D568DF0" w14:textId="061E1270" w:rsidR="00132FC2" w:rsidRDefault="00132FC2" w:rsidP="00132FC2">
      <w:pPr>
        <w:pStyle w:val="ListParagraph"/>
        <w:numPr>
          <w:ilvl w:val="0"/>
          <w:numId w:val="24"/>
        </w:numPr>
      </w:pPr>
      <w:r>
        <w:t>Highlight the unaddressed needs of VoT</w:t>
      </w:r>
    </w:p>
    <w:p w14:paraId="41416DCC" w14:textId="65FB8095" w:rsidR="00132FC2" w:rsidRPr="00724F41" w:rsidRDefault="00132FC2" w:rsidP="00724F41">
      <w:pPr>
        <w:pStyle w:val="NoSpacing"/>
        <w:rPr>
          <w:b/>
        </w:rPr>
      </w:pPr>
      <w:r w:rsidRPr="00724F41">
        <w:rPr>
          <w:b/>
        </w:rPr>
        <w:t>Slide: Humanitarian Assistance</w:t>
      </w:r>
      <w:r w:rsidR="003C1709" w:rsidRPr="00724F41">
        <w:rPr>
          <w:b/>
        </w:rPr>
        <w:t xml:space="preserve"> </w:t>
      </w:r>
    </w:p>
    <w:p w14:paraId="3F6194B6" w14:textId="2407A492" w:rsidR="00724F41" w:rsidRDefault="00724F41" w:rsidP="00724F41">
      <w:pPr>
        <w:pStyle w:val="ListParagraph"/>
        <w:numPr>
          <w:ilvl w:val="0"/>
          <w:numId w:val="27"/>
        </w:numPr>
      </w:pPr>
      <w:r>
        <w:t xml:space="preserve">Facilitate discussion on how humanitarian principles are applicable to victims of trafficking. </w:t>
      </w:r>
    </w:p>
    <w:p w14:paraId="6C816F62" w14:textId="3150CA1B" w:rsidR="00724F41" w:rsidRPr="00724F41" w:rsidRDefault="00724F41" w:rsidP="00724F41">
      <w:pPr>
        <w:pStyle w:val="NoSpacing"/>
        <w:rPr>
          <w:b/>
        </w:rPr>
      </w:pPr>
      <w:r w:rsidRPr="00724F41">
        <w:rPr>
          <w:b/>
        </w:rPr>
        <w:t>Slide: Direct Assistance for Victims of Trafficking</w:t>
      </w:r>
    </w:p>
    <w:p w14:paraId="03664302" w14:textId="6E922A58" w:rsidR="00724F41" w:rsidRDefault="00724F41" w:rsidP="00724F41">
      <w:pPr>
        <w:pStyle w:val="ListParagraph"/>
        <w:numPr>
          <w:ilvl w:val="0"/>
          <w:numId w:val="27"/>
        </w:numPr>
      </w:pPr>
      <w:r>
        <w:t>Go through lists and ask any questions</w:t>
      </w:r>
    </w:p>
    <w:p w14:paraId="786F7551" w14:textId="7F24D2AE" w:rsidR="00724F41" w:rsidRPr="00724F41" w:rsidRDefault="00724F41" w:rsidP="00724F41">
      <w:pPr>
        <w:pStyle w:val="NoSpacing"/>
        <w:rPr>
          <w:b/>
        </w:rPr>
      </w:pPr>
      <w:r w:rsidRPr="00724F41">
        <w:rPr>
          <w:b/>
        </w:rPr>
        <w:t>Slide: Key Principles: protection of victims of trafficking</w:t>
      </w:r>
    </w:p>
    <w:p w14:paraId="42B352D9" w14:textId="318BAC25" w:rsidR="00724F41" w:rsidRPr="00724F41" w:rsidRDefault="00724F41" w:rsidP="00724F41">
      <w:pPr>
        <w:pStyle w:val="ListParagraph"/>
        <w:numPr>
          <w:ilvl w:val="0"/>
          <w:numId w:val="27"/>
        </w:numPr>
      </w:pPr>
      <w:r>
        <w:t>Answer any questions if necessary</w:t>
      </w:r>
    </w:p>
    <w:p w14:paraId="25FDAB71" w14:textId="584B56C4" w:rsidR="00132FC2" w:rsidRDefault="003924DC" w:rsidP="003924DC">
      <w:pPr>
        <w:pStyle w:val="Heading5"/>
      </w:pPr>
      <w:r>
        <w:t>Part 2</w:t>
      </w:r>
    </w:p>
    <w:p w14:paraId="5D4C6F79" w14:textId="7B976B7A" w:rsidR="003924DC" w:rsidRDefault="003924DC" w:rsidP="003924DC">
      <w:pPr>
        <w:pStyle w:val="Heading2"/>
        <w:keepNext w:val="0"/>
        <w:keepLines w:val="0"/>
        <w:pBdr>
          <w:top w:val="single" w:sz="8" w:space="0" w:color="4F81BD"/>
          <w:bottom w:val="single" w:sz="8" w:space="1" w:color="4F81BD"/>
        </w:pBdr>
        <w:spacing w:before="280" w:afterLines="60" w:after="144" w:line="276" w:lineRule="auto"/>
        <w:jc w:val="both"/>
        <w:rPr>
          <w:rFonts w:eastAsia="Times New Roman" w:cs="Times New Roman"/>
          <w:smallCaps/>
          <w:color w:val="auto"/>
          <w:spacing w:val="5"/>
          <w:sz w:val="28"/>
          <w:szCs w:val="28"/>
          <w:lang w:val="en-GB" w:eastAsia="x-none"/>
        </w:rPr>
      </w:pPr>
      <w:r>
        <w:rPr>
          <w:rFonts w:eastAsia="Times New Roman" w:cs="Times New Roman"/>
          <w:smallCaps/>
          <w:color w:val="auto"/>
          <w:spacing w:val="5"/>
          <w:sz w:val="28"/>
          <w:szCs w:val="28"/>
          <w:lang w:val="en-GB" w:eastAsia="x-none"/>
        </w:rPr>
        <w:t xml:space="preserve">Activity 7 – </w:t>
      </w:r>
      <w:r w:rsidRPr="003924DC">
        <w:rPr>
          <w:rFonts w:eastAsia="Times New Roman" w:cs="Times New Roman"/>
          <w:smallCaps/>
          <w:color w:val="auto"/>
          <w:spacing w:val="5"/>
          <w:sz w:val="28"/>
          <w:szCs w:val="28"/>
          <w:lang w:val="en-GB" w:eastAsia="x-none"/>
        </w:rPr>
        <w:t>Role</w:t>
      </w:r>
      <w:r>
        <w:rPr>
          <w:rFonts w:eastAsia="Times New Roman" w:cs="Times New Roman"/>
          <w:smallCaps/>
          <w:color w:val="auto"/>
          <w:spacing w:val="5"/>
          <w:sz w:val="28"/>
          <w:szCs w:val="28"/>
          <w:lang w:val="en-GB" w:eastAsia="x-none"/>
        </w:rPr>
        <w:t xml:space="preserve"> </w:t>
      </w:r>
      <w:r w:rsidRPr="003924DC">
        <w:rPr>
          <w:rFonts w:eastAsia="Times New Roman" w:cs="Times New Roman"/>
          <w:smallCaps/>
          <w:color w:val="auto"/>
          <w:spacing w:val="5"/>
          <w:sz w:val="28"/>
          <w:szCs w:val="28"/>
          <w:lang w:val="en-GB" w:eastAsia="x-none"/>
        </w:rPr>
        <w:t>of DTM in CT</w:t>
      </w:r>
      <w:r>
        <w:rPr>
          <w:rFonts w:eastAsia="Times New Roman" w:cs="Times New Roman"/>
          <w:smallCaps/>
          <w:color w:val="auto"/>
          <w:spacing w:val="5"/>
          <w:sz w:val="28"/>
          <w:szCs w:val="28"/>
          <w:lang w:val="en-GB" w:eastAsia="x-none"/>
        </w:rPr>
        <w:t xml:space="preserve"> </w:t>
      </w:r>
      <w:r w:rsidR="002A57F2">
        <w:rPr>
          <w:rFonts w:eastAsia="Times New Roman" w:cs="Times New Roman"/>
          <w:smallCaps/>
          <w:color w:val="auto"/>
          <w:spacing w:val="5"/>
          <w:sz w:val="28"/>
          <w:szCs w:val="28"/>
          <w:lang w:val="en-GB" w:eastAsia="x-none"/>
        </w:rPr>
        <w:t>–</w:t>
      </w:r>
      <w:r>
        <w:rPr>
          <w:rFonts w:eastAsia="Times New Roman" w:cs="Times New Roman"/>
          <w:smallCaps/>
          <w:color w:val="auto"/>
          <w:spacing w:val="5"/>
          <w:sz w:val="28"/>
          <w:szCs w:val="28"/>
          <w:lang w:val="en-GB" w:eastAsia="x-none"/>
        </w:rPr>
        <w:t xml:space="preserve"> </w:t>
      </w:r>
      <w:r w:rsidR="002A57F2">
        <w:rPr>
          <w:rFonts w:eastAsia="Times New Roman" w:cs="Times New Roman"/>
          <w:smallCaps/>
          <w:color w:val="auto"/>
          <w:spacing w:val="5"/>
          <w:sz w:val="28"/>
          <w:szCs w:val="28"/>
          <w:lang w:val="en-GB" w:eastAsia="x-none"/>
        </w:rPr>
        <w:t>15’</w:t>
      </w:r>
    </w:p>
    <w:p w14:paraId="5C6BABA9" w14:textId="1A8AE1D7" w:rsidR="003924DC" w:rsidRPr="003924DC" w:rsidRDefault="003924DC" w:rsidP="003924DC">
      <w:pPr>
        <w:pStyle w:val="NoSpacing"/>
        <w:rPr>
          <w:b/>
          <w:lang w:val="en-GB"/>
        </w:rPr>
      </w:pPr>
      <w:r w:rsidRPr="003924DC">
        <w:rPr>
          <w:b/>
          <w:lang w:val="en-GB"/>
        </w:rPr>
        <w:t>Slide: DTM Operations’ Role</w:t>
      </w:r>
    </w:p>
    <w:p w14:paraId="6F1F303F" w14:textId="766E77F1" w:rsidR="003924DC" w:rsidRDefault="003924DC" w:rsidP="003924DC">
      <w:pPr>
        <w:pStyle w:val="ListParagraph"/>
        <w:numPr>
          <w:ilvl w:val="0"/>
          <w:numId w:val="27"/>
        </w:numPr>
        <w:rPr>
          <w:lang w:val="en-GB" w:eastAsia="x-none"/>
        </w:rPr>
      </w:pPr>
      <w:r w:rsidRPr="003924DC">
        <w:rPr>
          <w:lang w:val="en-GB" w:eastAsia="x-none"/>
        </w:rPr>
        <w:t>Facilitate a discussion on the pros and cons of using data to help understand trafficking trends</w:t>
      </w:r>
    </w:p>
    <w:p w14:paraId="38A94695" w14:textId="7B2CCF5D" w:rsidR="003924DC" w:rsidRPr="003924DC" w:rsidRDefault="003924DC" w:rsidP="003924DC">
      <w:pPr>
        <w:pStyle w:val="NoSpacing"/>
        <w:rPr>
          <w:b/>
          <w:lang w:val="en-GB"/>
        </w:rPr>
      </w:pPr>
      <w:r w:rsidRPr="003924DC">
        <w:rPr>
          <w:b/>
          <w:lang w:val="en-GB"/>
        </w:rPr>
        <w:t>Slide: Trafficking in Persons</w:t>
      </w:r>
    </w:p>
    <w:p w14:paraId="66A5A160" w14:textId="31150309" w:rsidR="003924DC" w:rsidRPr="003924DC" w:rsidRDefault="003924DC" w:rsidP="003924DC">
      <w:pPr>
        <w:pStyle w:val="ListParagraph"/>
        <w:numPr>
          <w:ilvl w:val="0"/>
          <w:numId w:val="27"/>
        </w:numPr>
        <w:rPr>
          <w:lang w:val="en-GB" w:eastAsia="x-none"/>
        </w:rPr>
      </w:pPr>
      <w:r w:rsidRPr="003924DC">
        <w:rPr>
          <w:lang w:val="en-GB" w:eastAsia="x-none"/>
        </w:rPr>
        <w:t>Ask list of questions</w:t>
      </w:r>
    </w:p>
    <w:p w14:paraId="011C2DC8" w14:textId="726F1D4D" w:rsidR="003924DC" w:rsidRDefault="003924DC" w:rsidP="003924DC">
      <w:pPr>
        <w:pStyle w:val="ListParagraph"/>
        <w:numPr>
          <w:ilvl w:val="0"/>
          <w:numId w:val="27"/>
        </w:numPr>
        <w:rPr>
          <w:lang w:val="en-GB" w:eastAsia="x-none"/>
        </w:rPr>
      </w:pPr>
      <w:r w:rsidRPr="003924DC">
        <w:rPr>
          <w:lang w:val="en-GB" w:eastAsia="x-none"/>
        </w:rPr>
        <w:t>Show how DTM can help answer these questions</w:t>
      </w:r>
    </w:p>
    <w:p w14:paraId="1C2F1247" w14:textId="53572122" w:rsidR="003924DC" w:rsidRDefault="003924DC" w:rsidP="003924DC">
      <w:pPr>
        <w:rPr>
          <w:lang w:val="en-GB" w:eastAsia="x-none"/>
        </w:rPr>
      </w:pPr>
      <w:r>
        <w:rPr>
          <w:lang w:val="en-GB" w:eastAsia="x-none"/>
        </w:rPr>
        <w:t>Slide: Roles and Responsibilities</w:t>
      </w:r>
    </w:p>
    <w:p w14:paraId="603B05B7" w14:textId="232497AB" w:rsidR="003924DC" w:rsidRDefault="003924DC" w:rsidP="003924DC">
      <w:pPr>
        <w:pStyle w:val="ListParagraph"/>
        <w:numPr>
          <w:ilvl w:val="0"/>
          <w:numId w:val="28"/>
        </w:numPr>
        <w:rPr>
          <w:lang w:val="en-GB" w:eastAsia="x-none"/>
        </w:rPr>
      </w:pPr>
      <w:r>
        <w:rPr>
          <w:lang w:val="en-GB" w:eastAsia="x-none"/>
        </w:rPr>
        <w:t>Discuss difference in roles between CT actors and DTM actors</w:t>
      </w:r>
    </w:p>
    <w:p w14:paraId="22BF3C84" w14:textId="05BD38B7" w:rsidR="003924DC" w:rsidRDefault="003924DC" w:rsidP="003924DC">
      <w:pPr>
        <w:pStyle w:val="ListParagraph"/>
        <w:numPr>
          <w:ilvl w:val="0"/>
          <w:numId w:val="28"/>
        </w:numPr>
        <w:rPr>
          <w:lang w:val="en-GB" w:eastAsia="x-none"/>
        </w:rPr>
      </w:pPr>
      <w:r>
        <w:rPr>
          <w:lang w:val="en-GB" w:eastAsia="x-none"/>
        </w:rPr>
        <w:t>Slide: Roles and Responsibilities</w:t>
      </w:r>
    </w:p>
    <w:p w14:paraId="08B43E0D" w14:textId="275A67F5" w:rsidR="003924DC" w:rsidRDefault="003924DC" w:rsidP="003924DC">
      <w:pPr>
        <w:pStyle w:val="ListParagraph"/>
        <w:numPr>
          <w:ilvl w:val="1"/>
          <w:numId w:val="28"/>
        </w:numPr>
        <w:rPr>
          <w:lang w:val="en-GB" w:eastAsia="x-none"/>
        </w:rPr>
      </w:pPr>
      <w:r>
        <w:rPr>
          <w:lang w:val="en-GB" w:eastAsia="x-none"/>
        </w:rPr>
        <w:t>Discuss key points: safety, 6 principles, plan and consider</w:t>
      </w:r>
    </w:p>
    <w:p w14:paraId="36384276" w14:textId="77777777" w:rsidR="003924DC" w:rsidRPr="003924DC" w:rsidRDefault="003924DC" w:rsidP="003924DC">
      <w:pPr>
        <w:rPr>
          <w:lang w:val="en-GB" w:eastAsia="x-none"/>
        </w:rPr>
      </w:pPr>
    </w:p>
    <w:p w14:paraId="1E64FC02" w14:textId="77777777" w:rsidR="003924DC" w:rsidRPr="003924DC" w:rsidRDefault="003924DC" w:rsidP="003924DC">
      <w:pPr>
        <w:rPr>
          <w:lang w:val="en-GB" w:eastAsia="x-none"/>
        </w:rPr>
      </w:pPr>
    </w:p>
    <w:sectPr w:rsidR="003924DC" w:rsidRPr="003924DC" w:rsidSect="00323B5A">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1460" w14:textId="77777777" w:rsidR="00C1246E" w:rsidRDefault="00C1246E" w:rsidP="00323B5A">
      <w:pPr>
        <w:spacing w:after="0" w:line="240" w:lineRule="auto"/>
      </w:pPr>
      <w:r>
        <w:separator/>
      </w:r>
    </w:p>
  </w:endnote>
  <w:endnote w:type="continuationSeparator" w:id="0">
    <w:p w14:paraId="3FCF173E" w14:textId="77777777" w:rsidR="00C1246E" w:rsidRDefault="00C1246E" w:rsidP="0032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BE943" w14:textId="77777777" w:rsidR="00C1246E" w:rsidRDefault="00C1246E" w:rsidP="00323B5A">
      <w:pPr>
        <w:spacing w:after="0" w:line="240" w:lineRule="auto"/>
      </w:pPr>
      <w:r>
        <w:separator/>
      </w:r>
    </w:p>
  </w:footnote>
  <w:footnote w:type="continuationSeparator" w:id="0">
    <w:p w14:paraId="61467E7C" w14:textId="77777777" w:rsidR="00C1246E" w:rsidRDefault="00C1246E" w:rsidP="00323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EFD6" w14:textId="77777777" w:rsidR="00323B5A" w:rsidRPr="00625C44" w:rsidRDefault="00323B5A" w:rsidP="00323B5A">
    <w:pPr>
      <w:pStyle w:val="Heading5"/>
      <w:rPr>
        <w:lang w:val="en-US"/>
      </w:rPr>
    </w:pPr>
    <w:r>
      <w:rPr>
        <w:lang w:val="en-US"/>
      </w:rPr>
      <w:t>Optional Module 1: GBV</w:t>
    </w:r>
  </w:p>
  <w:p w14:paraId="7B41CF83" w14:textId="77777777" w:rsidR="00323B5A" w:rsidRPr="00E851B6" w:rsidRDefault="000624BC" w:rsidP="00323B5A">
    <w:pPr>
      <w:pStyle w:val="Heading5"/>
    </w:pPr>
    <w:r>
      <w:pict w14:anchorId="3A013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4677_"/>
        </v:shape>
      </w:pict>
    </w:r>
  </w:p>
  <w:p w14:paraId="26C2CE93" w14:textId="77777777" w:rsidR="00323B5A" w:rsidRDefault="00323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9F4A" w14:textId="1597329D" w:rsidR="008E609F" w:rsidRPr="008E609F" w:rsidRDefault="003A4522" w:rsidP="008E609F">
    <w:pPr>
      <w:pStyle w:val="Heading5"/>
      <w:rPr>
        <w:lang w:val="en-US"/>
      </w:rPr>
    </w:pPr>
    <w:r>
      <w:rPr>
        <w:lang w:val="en-US"/>
      </w:rPr>
      <w:t>Optional Module 3</w:t>
    </w:r>
    <w:r w:rsidR="00323B5A">
      <w:rPr>
        <w:lang w:val="en-US"/>
      </w:rPr>
      <w:t xml:space="preserve">: </w:t>
    </w:r>
    <w:r w:rsidR="008E609F">
      <w:rPr>
        <w:lang w:val="en-US"/>
      </w:rPr>
      <w:t>Counter Trafficking (CT)</w:t>
    </w:r>
  </w:p>
  <w:p w14:paraId="23CCFABD" w14:textId="77777777" w:rsidR="00323B5A" w:rsidRPr="00E851B6" w:rsidRDefault="000624BC" w:rsidP="00323B5A">
    <w:pPr>
      <w:pStyle w:val="Heading5"/>
    </w:pPr>
    <w:r>
      <w:pict w14:anchorId="5B925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4677_"/>
        </v:shape>
      </w:pict>
    </w:r>
  </w:p>
  <w:p w14:paraId="09BBE1CE" w14:textId="77777777" w:rsidR="00323B5A" w:rsidRDefault="00323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97D"/>
    <w:multiLevelType w:val="hybridMultilevel"/>
    <w:tmpl w:val="21369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795E"/>
    <w:multiLevelType w:val="hybridMultilevel"/>
    <w:tmpl w:val="C76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5544"/>
    <w:multiLevelType w:val="hybridMultilevel"/>
    <w:tmpl w:val="E1FC2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34CF2"/>
    <w:multiLevelType w:val="hybridMultilevel"/>
    <w:tmpl w:val="543293C8"/>
    <w:lvl w:ilvl="0" w:tplc="C63C9BBA">
      <w:start w:val="1"/>
      <w:numFmt w:val="decimal"/>
      <w:lvlText w:val="%1."/>
      <w:lvlJc w:val="left"/>
      <w:pPr>
        <w:tabs>
          <w:tab w:val="num" w:pos="720"/>
        </w:tabs>
        <w:ind w:left="720" w:hanging="360"/>
      </w:pPr>
    </w:lvl>
    <w:lvl w:ilvl="1" w:tplc="DD34D854" w:tentative="1">
      <w:start w:val="1"/>
      <w:numFmt w:val="decimal"/>
      <w:lvlText w:val="%2."/>
      <w:lvlJc w:val="left"/>
      <w:pPr>
        <w:tabs>
          <w:tab w:val="num" w:pos="1440"/>
        </w:tabs>
        <w:ind w:left="1440" w:hanging="360"/>
      </w:pPr>
    </w:lvl>
    <w:lvl w:ilvl="2" w:tplc="91BA0376" w:tentative="1">
      <w:start w:val="1"/>
      <w:numFmt w:val="decimal"/>
      <w:lvlText w:val="%3."/>
      <w:lvlJc w:val="left"/>
      <w:pPr>
        <w:tabs>
          <w:tab w:val="num" w:pos="2160"/>
        </w:tabs>
        <w:ind w:left="2160" w:hanging="360"/>
      </w:pPr>
    </w:lvl>
    <w:lvl w:ilvl="3" w:tplc="289C3FB8" w:tentative="1">
      <w:start w:val="1"/>
      <w:numFmt w:val="decimal"/>
      <w:lvlText w:val="%4."/>
      <w:lvlJc w:val="left"/>
      <w:pPr>
        <w:tabs>
          <w:tab w:val="num" w:pos="2880"/>
        </w:tabs>
        <w:ind w:left="2880" w:hanging="360"/>
      </w:pPr>
    </w:lvl>
    <w:lvl w:ilvl="4" w:tplc="DE88A0A8" w:tentative="1">
      <w:start w:val="1"/>
      <w:numFmt w:val="decimal"/>
      <w:lvlText w:val="%5."/>
      <w:lvlJc w:val="left"/>
      <w:pPr>
        <w:tabs>
          <w:tab w:val="num" w:pos="3600"/>
        </w:tabs>
        <w:ind w:left="3600" w:hanging="360"/>
      </w:pPr>
    </w:lvl>
    <w:lvl w:ilvl="5" w:tplc="D4A8CAB2" w:tentative="1">
      <w:start w:val="1"/>
      <w:numFmt w:val="decimal"/>
      <w:lvlText w:val="%6."/>
      <w:lvlJc w:val="left"/>
      <w:pPr>
        <w:tabs>
          <w:tab w:val="num" w:pos="4320"/>
        </w:tabs>
        <w:ind w:left="4320" w:hanging="360"/>
      </w:pPr>
    </w:lvl>
    <w:lvl w:ilvl="6" w:tplc="C06C8E92" w:tentative="1">
      <w:start w:val="1"/>
      <w:numFmt w:val="decimal"/>
      <w:lvlText w:val="%7."/>
      <w:lvlJc w:val="left"/>
      <w:pPr>
        <w:tabs>
          <w:tab w:val="num" w:pos="5040"/>
        </w:tabs>
        <w:ind w:left="5040" w:hanging="360"/>
      </w:pPr>
    </w:lvl>
    <w:lvl w:ilvl="7" w:tplc="F560F67C" w:tentative="1">
      <w:start w:val="1"/>
      <w:numFmt w:val="decimal"/>
      <w:lvlText w:val="%8."/>
      <w:lvlJc w:val="left"/>
      <w:pPr>
        <w:tabs>
          <w:tab w:val="num" w:pos="5760"/>
        </w:tabs>
        <w:ind w:left="5760" w:hanging="360"/>
      </w:pPr>
    </w:lvl>
    <w:lvl w:ilvl="8" w:tplc="9A9E0950" w:tentative="1">
      <w:start w:val="1"/>
      <w:numFmt w:val="decimal"/>
      <w:lvlText w:val="%9."/>
      <w:lvlJc w:val="left"/>
      <w:pPr>
        <w:tabs>
          <w:tab w:val="num" w:pos="6480"/>
        </w:tabs>
        <w:ind w:left="6480" w:hanging="360"/>
      </w:pPr>
    </w:lvl>
  </w:abstractNum>
  <w:abstractNum w:abstractNumId="4" w15:restartNumberingAfterBreak="0">
    <w:nsid w:val="1A1673E1"/>
    <w:multiLevelType w:val="hybridMultilevel"/>
    <w:tmpl w:val="86F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94290"/>
    <w:multiLevelType w:val="hybridMultilevel"/>
    <w:tmpl w:val="8AA8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45E30"/>
    <w:multiLevelType w:val="hybridMultilevel"/>
    <w:tmpl w:val="216E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11575"/>
    <w:multiLevelType w:val="hybridMultilevel"/>
    <w:tmpl w:val="BEEC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418FE"/>
    <w:multiLevelType w:val="hybridMultilevel"/>
    <w:tmpl w:val="03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F1CB5"/>
    <w:multiLevelType w:val="hybridMultilevel"/>
    <w:tmpl w:val="02C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92125"/>
    <w:multiLevelType w:val="hybridMultilevel"/>
    <w:tmpl w:val="5C8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E7FA2"/>
    <w:multiLevelType w:val="hybridMultilevel"/>
    <w:tmpl w:val="837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34DB9"/>
    <w:multiLevelType w:val="hybridMultilevel"/>
    <w:tmpl w:val="2B4A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0646A"/>
    <w:multiLevelType w:val="hybridMultilevel"/>
    <w:tmpl w:val="5786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D78D1"/>
    <w:multiLevelType w:val="hybridMultilevel"/>
    <w:tmpl w:val="B51E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44F2C"/>
    <w:multiLevelType w:val="hybridMultilevel"/>
    <w:tmpl w:val="14F4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F279C"/>
    <w:multiLevelType w:val="hybridMultilevel"/>
    <w:tmpl w:val="AC3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A301F"/>
    <w:multiLevelType w:val="hybridMultilevel"/>
    <w:tmpl w:val="ADE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C2DE8"/>
    <w:multiLevelType w:val="hybridMultilevel"/>
    <w:tmpl w:val="821A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132BB"/>
    <w:multiLevelType w:val="hybridMultilevel"/>
    <w:tmpl w:val="72C6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E76FB"/>
    <w:multiLevelType w:val="hybridMultilevel"/>
    <w:tmpl w:val="112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65289"/>
    <w:multiLevelType w:val="hybridMultilevel"/>
    <w:tmpl w:val="B7FA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54B2A"/>
    <w:multiLevelType w:val="hybridMultilevel"/>
    <w:tmpl w:val="0FE4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231DF"/>
    <w:multiLevelType w:val="hybridMultilevel"/>
    <w:tmpl w:val="3580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C26A9"/>
    <w:multiLevelType w:val="hybridMultilevel"/>
    <w:tmpl w:val="ACD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26927"/>
    <w:multiLevelType w:val="hybridMultilevel"/>
    <w:tmpl w:val="E5A0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63DA8"/>
    <w:multiLevelType w:val="hybridMultilevel"/>
    <w:tmpl w:val="4042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26B37"/>
    <w:multiLevelType w:val="hybridMultilevel"/>
    <w:tmpl w:val="CBD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D5436"/>
    <w:multiLevelType w:val="hybridMultilevel"/>
    <w:tmpl w:val="BD8E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3"/>
  </w:num>
  <w:num w:numId="4">
    <w:abstractNumId w:val="6"/>
  </w:num>
  <w:num w:numId="5">
    <w:abstractNumId w:val="18"/>
  </w:num>
  <w:num w:numId="6">
    <w:abstractNumId w:val="4"/>
  </w:num>
  <w:num w:numId="7">
    <w:abstractNumId w:val="20"/>
  </w:num>
  <w:num w:numId="8">
    <w:abstractNumId w:val="27"/>
  </w:num>
  <w:num w:numId="9">
    <w:abstractNumId w:val="22"/>
  </w:num>
  <w:num w:numId="10">
    <w:abstractNumId w:val="15"/>
  </w:num>
  <w:num w:numId="11">
    <w:abstractNumId w:val="12"/>
  </w:num>
  <w:num w:numId="12">
    <w:abstractNumId w:val="16"/>
  </w:num>
  <w:num w:numId="13">
    <w:abstractNumId w:val="9"/>
  </w:num>
  <w:num w:numId="14">
    <w:abstractNumId w:val="28"/>
  </w:num>
  <w:num w:numId="15">
    <w:abstractNumId w:val="7"/>
  </w:num>
  <w:num w:numId="16">
    <w:abstractNumId w:val="8"/>
  </w:num>
  <w:num w:numId="17">
    <w:abstractNumId w:val="3"/>
  </w:num>
  <w:num w:numId="18">
    <w:abstractNumId w:val="0"/>
  </w:num>
  <w:num w:numId="19">
    <w:abstractNumId w:val="17"/>
  </w:num>
  <w:num w:numId="20">
    <w:abstractNumId w:val="5"/>
  </w:num>
  <w:num w:numId="21">
    <w:abstractNumId w:val="26"/>
  </w:num>
  <w:num w:numId="22">
    <w:abstractNumId w:val="14"/>
  </w:num>
  <w:num w:numId="23">
    <w:abstractNumId w:val="25"/>
  </w:num>
  <w:num w:numId="24">
    <w:abstractNumId w:val="19"/>
  </w:num>
  <w:num w:numId="25">
    <w:abstractNumId w:val="1"/>
  </w:num>
  <w:num w:numId="26">
    <w:abstractNumId w:val="2"/>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5A"/>
    <w:rsid w:val="000624BC"/>
    <w:rsid w:val="00132FC2"/>
    <w:rsid w:val="00150CED"/>
    <w:rsid w:val="002554FF"/>
    <w:rsid w:val="002A57F2"/>
    <w:rsid w:val="002D714A"/>
    <w:rsid w:val="00323B5A"/>
    <w:rsid w:val="00341824"/>
    <w:rsid w:val="00344EA6"/>
    <w:rsid w:val="003924DC"/>
    <w:rsid w:val="003A4522"/>
    <w:rsid w:val="003C1709"/>
    <w:rsid w:val="004101D0"/>
    <w:rsid w:val="004605BA"/>
    <w:rsid w:val="00463EEF"/>
    <w:rsid w:val="00464922"/>
    <w:rsid w:val="004B747B"/>
    <w:rsid w:val="005B1AD0"/>
    <w:rsid w:val="005D4D62"/>
    <w:rsid w:val="00626217"/>
    <w:rsid w:val="00643D65"/>
    <w:rsid w:val="006E10C8"/>
    <w:rsid w:val="006E7AA5"/>
    <w:rsid w:val="006F1E6C"/>
    <w:rsid w:val="00724F41"/>
    <w:rsid w:val="00744C48"/>
    <w:rsid w:val="00773FD9"/>
    <w:rsid w:val="00783E95"/>
    <w:rsid w:val="008C4F6F"/>
    <w:rsid w:val="008D6193"/>
    <w:rsid w:val="008E609F"/>
    <w:rsid w:val="009D3B24"/>
    <w:rsid w:val="00A360A5"/>
    <w:rsid w:val="00AA5ED3"/>
    <w:rsid w:val="00AD0FF6"/>
    <w:rsid w:val="00AE5E56"/>
    <w:rsid w:val="00B131C6"/>
    <w:rsid w:val="00B3225C"/>
    <w:rsid w:val="00BE7665"/>
    <w:rsid w:val="00C1246E"/>
    <w:rsid w:val="00C42C53"/>
    <w:rsid w:val="00D57593"/>
    <w:rsid w:val="00D92820"/>
    <w:rsid w:val="00DB2B5F"/>
    <w:rsid w:val="00E273A7"/>
    <w:rsid w:val="00E52BE0"/>
    <w:rsid w:val="00F76811"/>
    <w:rsid w:val="00F83E57"/>
    <w:rsid w:val="00F9669D"/>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26B6796"/>
  <w15:chartTrackingRefBased/>
  <w15:docId w15:val="{344D8A72-DBA9-46BF-A66F-975F281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CCCM"/>
    <w:basedOn w:val="Normal"/>
    <w:next w:val="Normal"/>
    <w:link w:val="Heading1Char"/>
    <w:uiPriority w:val="99"/>
    <w:qFormat/>
    <w:rsid w:val="00323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CCCM"/>
    <w:basedOn w:val="Normal"/>
    <w:next w:val="Normal"/>
    <w:link w:val="Heading2Char"/>
    <w:uiPriority w:val="99"/>
    <w:unhideWhenUsed/>
    <w:qFormat/>
    <w:rsid w:val="00D57593"/>
    <w:pPr>
      <w:keepNext/>
      <w:keepLines/>
      <w:spacing w:before="40" w:after="0"/>
      <w:outlineLvl w:val="1"/>
    </w:pPr>
    <w:rPr>
      <w:rFonts w:ascii="Corbel" w:eastAsiaTheme="majorEastAsia" w:hAnsi="Corbel" w:cstheme="majorBidi"/>
      <w:color w:val="000000" w:themeColor="text1"/>
      <w:sz w:val="32"/>
      <w:szCs w:val="26"/>
    </w:rPr>
  </w:style>
  <w:style w:type="paragraph" w:styleId="Heading5">
    <w:name w:val="heading 5"/>
    <w:aliases w:val="Title-CCCM"/>
    <w:basedOn w:val="Heading1"/>
    <w:next w:val="Normal"/>
    <w:link w:val="Heading5Char"/>
    <w:uiPriority w:val="99"/>
    <w:qFormat/>
    <w:rsid w:val="00323B5A"/>
    <w:pPr>
      <w:keepNext w:val="0"/>
      <w:keepLines w:val="0"/>
      <w:spacing w:before="0" w:afterLines="60" w:after="144" w:line="276" w:lineRule="auto"/>
      <w:outlineLvl w:val="4"/>
    </w:pPr>
    <w:rPr>
      <w:rFonts w:ascii="Corbel" w:eastAsia="Times New Roman" w:hAnsi="Corbel" w:cs="Times New Roman"/>
      <w:smallCaps/>
      <w:color w:val="auto"/>
      <w:spacing w:val="5"/>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E6C"/>
    <w:pPr>
      <w:spacing w:after="0" w:line="240" w:lineRule="auto"/>
      <w:contextualSpacing/>
      <w:jc w:val="center"/>
    </w:pPr>
    <w:rPr>
      <w:rFonts w:asciiTheme="majorHAnsi" w:eastAsiaTheme="majorEastAsia" w:hAnsiTheme="majorHAnsi" w:cstheme="majorBidi"/>
      <w:color w:val="0033A0"/>
      <w:spacing w:val="-10"/>
      <w:kern w:val="28"/>
      <w:sz w:val="44"/>
      <w:szCs w:val="56"/>
    </w:rPr>
  </w:style>
  <w:style w:type="character" w:customStyle="1" w:styleId="TitleChar">
    <w:name w:val="Title Char"/>
    <w:basedOn w:val="DefaultParagraphFont"/>
    <w:link w:val="Title"/>
    <w:uiPriority w:val="10"/>
    <w:rsid w:val="006F1E6C"/>
    <w:rPr>
      <w:rFonts w:asciiTheme="majorHAnsi" w:eastAsiaTheme="majorEastAsia" w:hAnsiTheme="majorHAnsi" w:cstheme="majorBidi"/>
      <w:color w:val="0033A0"/>
      <w:spacing w:val="-10"/>
      <w:kern w:val="28"/>
      <w:sz w:val="44"/>
      <w:szCs w:val="56"/>
    </w:rPr>
  </w:style>
  <w:style w:type="paragraph" w:styleId="Header">
    <w:name w:val="header"/>
    <w:basedOn w:val="Normal"/>
    <w:link w:val="HeaderChar"/>
    <w:uiPriority w:val="99"/>
    <w:unhideWhenUsed/>
    <w:rsid w:val="0032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5A"/>
  </w:style>
  <w:style w:type="paragraph" w:styleId="Footer">
    <w:name w:val="footer"/>
    <w:basedOn w:val="Normal"/>
    <w:link w:val="FooterChar"/>
    <w:uiPriority w:val="99"/>
    <w:unhideWhenUsed/>
    <w:rsid w:val="0032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5A"/>
  </w:style>
  <w:style w:type="character" w:customStyle="1" w:styleId="Heading5Char">
    <w:name w:val="Heading 5 Char"/>
    <w:aliases w:val="Title-CCCM Char"/>
    <w:basedOn w:val="DefaultParagraphFont"/>
    <w:link w:val="Heading5"/>
    <w:uiPriority w:val="99"/>
    <w:rsid w:val="00323B5A"/>
    <w:rPr>
      <w:rFonts w:ascii="Corbel" w:eastAsia="Times New Roman" w:hAnsi="Corbel" w:cs="Times New Roman"/>
      <w:smallCaps/>
      <w:spacing w:val="5"/>
      <w:sz w:val="48"/>
      <w:szCs w:val="48"/>
      <w:lang w:val="x-none" w:eastAsia="x-none"/>
    </w:rPr>
  </w:style>
  <w:style w:type="character" w:customStyle="1" w:styleId="Heading1Char">
    <w:name w:val="Heading 1 Char"/>
    <w:aliases w:val="Heading 1-CCCM Char"/>
    <w:basedOn w:val="DefaultParagraphFont"/>
    <w:link w:val="Heading1"/>
    <w:uiPriority w:val="99"/>
    <w:rsid w:val="00323B5A"/>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ing 2-CCCM Char"/>
    <w:basedOn w:val="DefaultParagraphFont"/>
    <w:link w:val="Heading2"/>
    <w:uiPriority w:val="99"/>
    <w:rsid w:val="00D57593"/>
    <w:rPr>
      <w:rFonts w:ascii="Corbel" w:eastAsiaTheme="majorEastAsia" w:hAnsi="Corbel" w:cstheme="majorBidi"/>
      <w:color w:val="000000" w:themeColor="text1"/>
      <w:sz w:val="32"/>
      <w:szCs w:val="26"/>
    </w:rPr>
  </w:style>
  <w:style w:type="paragraph" w:styleId="NoSpacing">
    <w:name w:val="No Spacing"/>
    <w:uiPriority w:val="1"/>
    <w:qFormat/>
    <w:rsid w:val="00323B5A"/>
    <w:pPr>
      <w:spacing w:after="0" w:line="240" w:lineRule="auto"/>
    </w:pPr>
  </w:style>
  <w:style w:type="character" w:styleId="IntenseEmphasis">
    <w:name w:val="Intense Emphasis"/>
    <w:aliases w:val="Table text-CCCM"/>
    <w:uiPriority w:val="21"/>
    <w:qFormat/>
    <w:rsid w:val="00E273A7"/>
  </w:style>
  <w:style w:type="paragraph" w:styleId="ListParagraph">
    <w:name w:val="List Paragraph"/>
    <w:basedOn w:val="Normal"/>
    <w:uiPriority w:val="34"/>
    <w:qFormat/>
    <w:rsid w:val="00E52BE0"/>
    <w:pPr>
      <w:ind w:left="720"/>
      <w:contextualSpacing/>
    </w:pPr>
  </w:style>
  <w:style w:type="paragraph" w:styleId="IntenseQuote">
    <w:name w:val="Intense Quote"/>
    <w:basedOn w:val="Normal"/>
    <w:next w:val="Normal"/>
    <w:link w:val="IntenseQuoteChar"/>
    <w:uiPriority w:val="30"/>
    <w:qFormat/>
    <w:rsid w:val="008D61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D6193"/>
    <w:rPr>
      <w:i/>
      <w:iCs/>
      <w:color w:val="5B9BD5" w:themeColor="accent1"/>
    </w:rPr>
  </w:style>
  <w:style w:type="character" w:styleId="Strong">
    <w:name w:val="Strong"/>
    <w:basedOn w:val="DefaultParagraphFont"/>
    <w:uiPriority w:val="22"/>
    <w:qFormat/>
    <w:rsid w:val="00DB2B5F"/>
    <w:rPr>
      <w:b/>
      <w:bCs/>
    </w:rPr>
  </w:style>
  <w:style w:type="paragraph" w:styleId="Quote">
    <w:name w:val="Quote"/>
    <w:basedOn w:val="Normal"/>
    <w:next w:val="Normal"/>
    <w:link w:val="QuoteChar"/>
    <w:uiPriority w:val="29"/>
    <w:qFormat/>
    <w:rsid w:val="00DB2B5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2B5F"/>
    <w:rPr>
      <w:i/>
      <w:iCs/>
      <w:color w:val="404040" w:themeColor="text1" w:themeTint="BF"/>
    </w:rPr>
  </w:style>
  <w:style w:type="character" w:styleId="Hyperlink">
    <w:name w:val="Hyperlink"/>
    <w:basedOn w:val="DefaultParagraphFont"/>
    <w:uiPriority w:val="99"/>
    <w:unhideWhenUsed/>
    <w:rsid w:val="00344EA6"/>
    <w:rPr>
      <w:color w:val="0563C1" w:themeColor="hyperlink"/>
      <w:u w:val="single"/>
    </w:rPr>
  </w:style>
  <w:style w:type="character" w:styleId="CommentReference">
    <w:name w:val="annotation reference"/>
    <w:basedOn w:val="DefaultParagraphFont"/>
    <w:uiPriority w:val="99"/>
    <w:semiHidden/>
    <w:unhideWhenUsed/>
    <w:rsid w:val="00D57593"/>
    <w:rPr>
      <w:sz w:val="16"/>
      <w:szCs w:val="16"/>
    </w:rPr>
  </w:style>
  <w:style w:type="paragraph" w:styleId="CommentText">
    <w:name w:val="annotation text"/>
    <w:basedOn w:val="Normal"/>
    <w:link w:val="CommentTextChar"/>
    <w:uiPriority w:val="99"/>
    <w:semiHidden/>
    <w:unhideWhenUsed/>
    <w:rsid w:val="00D57593"/>
    <w:pPr>
      <w:spacing w:line="240" w:lineRule="auto"/>
    </w:pPr>
    <w:rPr>
      <w:sz w:val="20"/>
      <w:szCs w:val="20"/>
    </w:rPr>
  </w:style>
  <w:style w:type="character" w:customStyle="1" w:styleId="CommentTextChar">
    <w:name w:val="Comment Text Char"/>
    <w:basedOn w:val="DefaultParagraphFont"/>
    <w:link w:val="CommentText"/>
    <w:uiPriority w:val="99"/>
    <w:semiHidden/>
    <w:rsid w:val="00D57593"/>
    <w:rPr>
      <w:sz w:val="20"/>
      <w:szCs w:val="20"/>
    </w:rPr>
  </w:style>
  <w:style w:type="paragraph" w:styleId="CommentSubject">
    <w:name w:val="annotation subject"/>
    <w:basedOn w:val="CommentText"/>
    <w:next w:val="CommentText"/>
    <w:link w:val="CommentSubjectChar"/>
    <w:uiPriority w:val="99"/>
    <w:semiHidden/>
    <w:unhideWhenUsed/>
    <w:rsid w:val="00D57593"/>
    <w:rPr>
      <w:b/>
      <w:bCs/>
    </w:rPr>
  </w:style>
  <w:style w:type="character" w:customStyle="1" w:styleId="CommentSubjectChar">
    <w:name w:val="Comment Subject Char"/>
    <w:basedOn w:val="CommentTextChar"/>
    <w:link w:val="CommentSubject"/>
    <w:uiPriority w:val="99"/>
    <w:semiHidden/>
    <w:rsid w:val="00D57593"/>
    <w:rPr>
      <w:b/>
      <w:bCs/>
      <w:sz w:val="20"/>
      <w:szCs w:val="20"/>
    </w:rPr>
  </w:style>
  <w:style w:type="paragraph" w:styleId="BalloonText">
    <w:name w:val="Balloon Text"/>
    <w:basedOn w:val="Normal"/>
    <w:link w:val="BalloonTextChar"/>
    <w:uiPriority w:val="99"/>
    <w:semiHidden/>
    <w:unhideWhenUsed/>
    <w:rsid w:val="00D57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593"/>
    <w:rPr>
      <w:rFonts w:ascii="Segoe UI" w:hAnsi="Segoe UI" w:cs="Segoe UI"/>
      <w:sz w:val="18"/>
      <w:szCs w:val="18"/>
    </w:rPr>
  </w:style>
  <w:style w:type="paragraph" w:styleId="NormalWeb">
    <w:name w:val="Normal (Web)"/>
    <w:basedOn w:val="Normal"/>
    <w:uiPriority w:val="99"/>
    <w:semiHidden/>
    <w:unhideWhenUsed/>
    <w:rsid w:val="00F966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8918">
      <w:bodyDiv w:val="1"/>
      <w:marLeft w:val="0"/>
      <w:marRight w:val="0"/>
      <w:marTop w:val="0"/>
      <w:marBottom w:val="0"/>
      <w:divBdr>
        <w:top w:val="none" w:sz="0" w:space="0" w:color="auto"/>
        <w:left w:val="none" w:sz="0" w:space="0" w:color="auto"/>
        <w:bottom w:val="none" w:sz="0" w:space="0" w:color="auto"/>
        <w:right w:val="none" w:sz="0" w:space="0" w:color="auto"/>
      </w:divBdr>
    </w:div>
    <w:div w:id="279068332">
      <w:bodyDiv w:val="1"/>
      <w:marLeft w:val="0"/>
      <w:marRight w:val="0"/>
      <w:marTop w:val="0"/>
      <w:marBottom w:val="0"/>
      <w:divBdr>
        <w:top w:val="none" w:sz="0" w:space="0" w:color="auto"/>
        <w:left w:val="none" w:sz="0" w:space="0" w:color="auto"/>
        <w:bottom w:val="none" w:sz="0" w:space="0" w:color="auto"/>
        <w:right w:val="none" w:sz="0" w:space="0" w:color="auto"/>
      </w:divBdr>
    </w:div>
    <w:div w:id="406076461">
      <w:bodyDiv w:val="1"/>
      <w:marLeft w:val="0"/>
      <w:marRight w:val="0"/>
      <w:marTop w:val="0"/>
      <w:marBottom w:val="0"/>
      <w:divBdr>
        <w:top w:val="none" w:sz="0" w:space="0" w:color="auto"/>
        <w:left w:val="none" w:sz="0" w:space="0" w:color="auto"/>
        <w:bottom w:val="none" w:sz="0" w:space="0" w:color="auto"/>
        <w:right w:val="none" w:sz="0" w:space="0" w:color="auto"/>
      </w:divBdr>
    </w:div>
    <w:div w:id="909460248">
      <w:bodyDiv w:val="1"/>
      <w:marLeft w:val="0"/>
      <w:marRight w:val="0"/>
      <w:marTop w:val="0"/>
      <w:marBottom w:val="0"/>
      <w:divBdr>
        <w:top w:val="none" w:sz="0" w:space="0" w:color="auto"/>
        <w:left w:val="none" w:sz="0" w:space="0" w:color="auto"/>
        <w:bottom w:val="none" w:sz="0" w:space="0" w:color="auto"/>
        <w:right w:val="none" w:sz="0" w:space="0" w:color="auto"/>
      </w:divBdr>
    </w:div>
    <w:div w:id="1207521876">
      <w:bodyDiv w:val="1"/>
      <w:marLeft w:val="0"/>
      <w:marRight w:val="0"/>
      <w:marTop w:val="0"/>
      <w:marBottom w:val="0"/>
      <w:divBdr>
        <w:top w:val="none" w:sz="0" w:space="0" w:color="auto"/>
        <w:left w:val="none" w:sz="0" w:space="0" w:color="auto"/>
        <w:bottom w:val="none" w:sz="0" w:space="0" w:color="auto"/>
        <w:right w:val="none" w:sz="0" w:space="0" w:color="auto"/>
      </w:divBdr>
    </w:div>
    <w:div w:id="1355620546">
      <w:bodyDiv w:val="1"/>
      <w:marLeft w:val="0"/>
      <w:marRight w:val="0"/>
      <w:marTop w:val="0"/>
      <w:marBottom w:val="0"/>
      <w:divBdr>
        <w:top w:val="none" w:sz="0" w:space="0" w:color="auto"/>
        <w:left w:val="none" w:sz="0" w:space="0" w:color="auto"/>
        <w:bottom w:val="none" w:sz="0" w:space="0" w:color="auto"/>
        <w:right w:val="none" w:sz="0" w:space="0" w:color="auto"/>
      </w:divBdr>
    </w:div>
    <w:div w:id="1521621838">
      <w:bodyDiv w:val="1"/>
      <w:marLeft w:val="0"/>
      <w:marRight w:val="0"/>
      <w:marTop w:val="0"/>
      <w:marBottom w:val="0"/>
      <w:divBdr>
        <w:top w:val="none" w:sz="0" w:space="0" w:color="auto"/>
        <w:left w:val="none" w:sz="0" w:space="0" w:color="auto"/>
        <w:bottom w:val="none" w:sz="0" w:space="0" w:color="auto"/>
        <w:right w:val="none" w:sz="0" w:space="0" w:color="auto"/>
      </w:divBdr>
    </w:div>
    <w:div w:id="2130276088">
      <w:bodyDiv w:val="1"/>
      <w:marLeft w:val="0"/>
      <w:marRight w:val="0"/>
      <w:marTop w:val="0"/>
      <w:marBottom w:val="0"/>
      <w:divBdr>
        <w:top w:val="none" w:sz="0" w:space="0" w:color="auto"/>
        <w:left w:val="none" w:sz="0" w:space="0" w:color="auto"/>
        <w:bottom w:val="none" w:sz="0" w:space="0" w:color="auto"/>
        <w:right w:val="none" w:sz="0" w:space="0" w:color="auto"/>
      </w:divBdr>
      <w:divsChild>
        <w:div w:id="1382824508">
          <w:marLeft w:val="360"/>
          <w:marRight w:val="0"/>
          <w:marTop w:val="0"/>
          <w:marBottom w:val="0"/>
          <w:divBdr>
            <w:top w:val="none" w:sz="0" w:space="0" w:color="auto"/>
            <w:left w:val="none" w:sz="0" w:space="0" w:color="auto"/>
            <w:bottom w:val="none" w:sz="0" w:space="0" w:color="auto"/>
            <w:right w:val="none" w:sz="0" w:space="0" w:color="auto"/>
          </w:divBdr>
        </w:div>
        <w:div w:id="1911381198">
          <w:marLeft w:val="360"/>
          <w:marRight w:val="0"/>
          <w:marTop w:val="0"/>
          <w:marBottom w:val="0"/>
          <w:divBdr>
            <w:top w:val="none" w:sz="0" w:space="0" w:color="auto"/>
            <w:left w:val="none" w:sz="0" w:space="0" w:color="auto"/>
            <w:bottom w:val="none" w:sz="0" w:space="0" w:color="auto"/>
            <w:right w:val="none" w:sz="0" w:space="0" w:color="auto"/>
          </w:divBdr>
        </w:div>
        <w:div w:id="101189055">
          <w:marLeft w:val="360"/>
          <w:marRight w:val="0"/>
          <w:marTop w:val="0"/>
          <w:marBottom w:val="0"/>
          <w:divBdr>
            <w:top w:val="none" w:sz="0" w:space="0" w:color="auto"/>
            <w:left w:val="none" w:sz="0" w:space="0" w:color="auto"/>
            <w:bottom w:val="none" w:sz="0" w:space="0" w:color="auto"/>
            <w:right w:val="none" w:sz="0" w:space="0" w:color="auto"/>
          </w:divBdr>
        </w:div>
        <w:div w:id="1222592918">
          <w:marLeft w:val="360"/>
          <w:marRight w:val="0"/>
          <w:marTop w:val="0"/>
          <w:marBottom w:val="0"/>
          <w:divBdr>
            <w:top w:val="none" w:sz="0" w:space="0" w:color="auto"/>
            <w:left w:val="none" w:sz="0" w:space="0" w:color="auto"/>
            <w:bottom w:val="none" w:sz="0" w:space="0" w:color="auto"/>
            <w:right w:val="none" w:sz="0" w:space="0" w:color="auto"/>
          </w:divBdr>
        </w:div>
        <w:div w:id="1543395810">
          <w:marLeft w:val="360"/>
          <w:marRight w:val="0"/>
          <w:marTop w:val="0"/>
          <w:marBottom w:val="0"/>
          <w:divBdr>
            <w:top w:val="none" w:sz="0" w:space="0" w:color="auto"/>
            <w:left w:val="none" w:sz="0" w:space="0" w:color="auto"/>
            <w:bottom w:val="none" w:sz="0" w:space="0" w:color="auto"/>
            <w:right w:val="none" w:sz="0" w:space="0" w:color="auto"/>
          </w:divBdr>
        </w:div>
        <w:div w:id="1379237671">
          <w:marLeft w:val="360"/>
          <w:marRight w:val="0"/>
          <w:marTop w:val="0"/>
          <w:marBottom w:val="0"/>
          <w:divBdr>
            <w:top w:val="none" w:sz="0" w:space="0" w:color="auto"/>
            <w:left w:val="none" w:sz="0" w:space="0" w:color="auto"/>
            <w:bottom w:val="none" w:sz="0" w:space="0" w:color="auto"/>
            <w:right w:val="none" w:sz="0" w:space="0" w:color="auto"/>
          </w:divBdr>
        </w:div>
        <w:div w:id="2020310760">
          <w:marLeft w:val="360"/>
          <w:marRight w:val="0"/>
          <w:marTop w:val="0"/>
          <w:marBottom w:val="0"/>
          <w:divBdr>
            <w:top w:val="none" w:sz="0" w:space="0" w:color="auto"/>
            <w:left w:val="none" w:sz="0" w:space="0" w:color="auto"/>
            <w:bottom w:val="none" w:sz="0" w:space="0" w:color="auto"/>
            <w:right w:val="none" w:sz="0" w:space="0" w:color="auto"/>
          </w:divBdr>
        </w:div>
        <w:div w:id="1407847675">
          <w:marLeft w:val="360"/>
          <w:marRight w:val="0"/>
          <w:marTop w:val="0"/>
          <w:marBottom w:val="0"/>
          <w:divBdr>
            <w:top w:val="none" w:sz="0" w:space="0" w:color="auto"/>
            <w:left w:val="none" w:sz="0" w:space="0" w:color="auto"/>
            <w:bottom w:val="none" w:sz="0" w:space="0" w:color="auto"/>
            <w:right w:val="none" w:sz="0" w:space="0" w:color="auto"/>
          </w:divBdr>
        </w:div>
        <w:div w:id="412552127">
          <w:marLeft w:val="360"/>
          <w:marRight w:val="0"/>
          <w:marTop w:val="0"/>
          <w:marBottom w:val="0"/>
          <w:divBdr>
            <w:top w:val="none" w:sz="0" w:space="0" w:color="auto"/>
            <w:left w:val="none" w:sz="0" w:space="0" w:color="auto"/>
            <w:bottom w:val="none" w:sz="0" w:space="0" w:color="auto"/>
            <w:right w:val="none" w:sz="0" w:space="0" w:color="auto"/>
          </w:divBdr>
        </w:div>
        <w:div w:id="158918938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OKfVdkpM7E" TargetMode="External"/><Relationship Id="rId13" Type="http://schemas.openxmlformats.org/officeDocument/2006/relationships/hyperlink" Target="https://www.youtube.com/watch?v=J_dYS3LRp-E&amp;index=32&amp;list=PL2649E28A37EEE54A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6IIw8GBK_0Y&amp;index=31&amp;list=PL2649E28A37EEE54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N3dIVh0ShY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w2YiRodcvg&amp;index=26&amp;list=PL2649E28A37EEE54A" TargetMode="External"/><Relationship Id="rId5" Type="http://schemas.openxmlformats.org/officeDocument/2006/relationships/footnotes" Target="footnotes.xml"/><Relationship Id="rId15" Type="http://schemas.openxmlformats.org/officeDocument/2006/relationships/hyperlink" Target="https://youtu.be/zZ7mmyi9tNE" TargetMode="External"/><Relationship Id="rId10" Type="http://schemas.openxmlformats.org/officeDocument/2006/relationships/hyperlink" Target="https://www.youtube.com/watch?v=OLk74dWshmQ&amp;list=PL2649E28A37EEE54A&amp;index=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25BLoEaRN2s&amp;index=4&amp;list=PL2649E28A37EEE54A" TargetMode="External"/><Relationship Id="rId14" Type="http://schemas.openxmlformats.org/officeDocument/2006/relationships/hyperlink" Target="https://youtu.be/N5LkP0GHt0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 Garrett</dc:creator>
  <cp:keywords/>
  <dc:description/>
  <cp:lastModifiedBy>FLINT Garrett</cp:lastModifiedBy>
  <cp:revision>21</cp:revision>
  <dcterms:created xsi:type="dcterms:W3CDTF">2018-07-02T12:25:00Z</dcterms:created>
  <dcterms:modified xsi:type="dcterms:W3CDTF">2018-07-02T13:21:00Z</dcterms:modified>
</cp:coreProperties>
</file>