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E4A9" w14:textId="134BA92D" w:rsidR="00DF2C8D" w:rsidRDefault="005930B1" w:rsidP="00AD4B74">
      <w:pPr>
        <w:pStyle w:val="Heading1"/>
        <w:spacing w:before="0" w:line="240" w:lineRule="auto"/>
        <w:ind w:left="-142"/>
      </w:pPr>
      <w:r w:rsidRPr="009112FE">
        <w:t>Nigeria</w:t>
      </w:r>
      <w:r w:rsidR="00270EA3" w:rsidRPr="009112FE">
        <w:t xml:space="preserve"> DTM Data currently </w:t>
      </w:r>
      <w:bookmarkStart w:id="0" w:name="_GoBack"/>
      <w:r w:rsidR="00270EA3" w:rsidRPr="009112FE">
        <w:t>available</w:t>
      </w:r>
      <w:r w:rsidR="00B21BFC" w:rsidRPr="009112FE">
        <w:t xml:space="preserve"> of interest for Health Colleagues</w:t>
      </w:r>
      <w:bookmarkEnd w:id="0"/>
    </w:p>
    <w:p w14:paraId="6DCD4735" w14:textId="77777777" w:rsidR="00967EE4" w:rsidRPr="00413C88" w:rsidRDefault="00967EE4" w:rsidP="00967EE4">
      <w:pPr>
        <w:rPr>
          <w:i/>
          <w:iCs/>
        </w:rPr>
      </w:pPr>
      <w:r>
        <w:rPr>
          <w:i/>
          <w:iCs/>
        </w:rPr>
        <w:t>This is a selection of the</w:t>
      </w:r>
      <w:r w:rsidRPr="00413C88">
        <w:rPr>
          <w:i/>
          <w:iCs/>
        </w:rPr>
        <w:t xml:space="preserve"> information </w:t>
      </w:r>
      <w:r>
        <w:rPr>
          <w:i/>
          <w:iCs/>
        </w:rPr>
        <w:t xml:space="preserve">that </w:t>
      </w:r>
      <w:r w:rsidRPr="00413C88">
        <w:rPr>
          <w:i/>
          <w:iCs/>
        </w:rPr>
        <w:t>are available in the dataset</w:t>
      </w:r>
      <w:r>
        <w:rPr>
          <w:i/>
          <w:iCs/>
        </w:rPr>
        <w:t xml:space="preserve">, possibly of interest for Health colleagues </w:t>
      </w:r>
    </w:p>
    <w:p w14:paraId="61E57AAA" w14:textId="30DB2C32" w:rsidR="00270EA3" w:rsidRPr="009112FE" w:rsidRDefault="00445202">
      <w:pPr>
        <w:rPr>
          <w:b/>
          <w:bCs/>
        </w:rPr>
      </w:pPr>
      <w:r w:rsidRPr="009112FE">
        <w:t xml:space="preserve">DTM </w:t>
      </w:r>
      <w:r w:rsidR="00270EA3" w:rsidRPr="009112FE">
        <w:t>Website:</w:t>
      </w:r>
      <w:r w:rsidRPr="009112FE">
        <w:t xml:space="preserve"> </w:t>
      </w:r>
      <w:hyperlink r:id="rId8" w:history="1">
        <w:r w:rsidRPr="009112FE">
          <w:rPr>
            <w:rStyle w:val="Hyperlink"/>
          </w:rPr>
          <w:t>https://displacement.iom.int/</w:t>
        </w:r>
      </w:hyperlink>
    </w:p>
    <w:p w14:paraId="6C685D16" w14:textId="055D67D0" w:rsidR="00270EA3" w:rsidRPr="009112FE" w:rsidRDefault="00972DAC">
      <w:r w:rsidRPr="009112FE">
        <w:t>Nigeria</w:t>
      </w:r>
      <w:r w:rsidR="00270EA3" w:rsidRPr="009112FE">
        <w:t xml:space="preserve"> Website:</w:t>
      </w:r>
      <w:r w:rsidR="00445202" w:rsidRPr="009112FE">
        <w:t xml:space="preserve"> </w:t>
      </w:r>
      <w:hyperlink r:id="rId9" w:history="1">
        <w:r w:rsidR="005930B1" w:rsidRPr="009112FE">
          <w:rPr>
            <w:rStyle w:val="Hyperlink"/>
          </w:rPr>
          <w:t>https://displacement.iom.int/nigeria</w:t>
        </w:r>
      </w:hyperlink>
      <w:r w:rsidR="005930B1" w:rsidRPr="009112FE">
        <w:t xml:space="preserve"> </w:t>
      </w:r>
      <w:r w:rsidR="00E779E2" w:rsidRPr="009112FE">
        <w:t xml:space="preserve">(click on bottom bar: </w:t>
      </w:r>
      <w:r w:rsidR="00E779E2" w:rsidRPr="009112FE">
        <w:rPr>
          <w:i/>
          <w:iCs/>
        </w:rPr>
        <w:t>Datasets</w:t>
      </w:r>
      <w:r w:rsidR="00E779E2" w:rsidRPr="009112FE">
        <w:t>)</w:t>
      </w:r>
    </w:p>
    <w:p w14:paraId="15B7B297" w14:textId="54D51096" w:rsidR="00270EA3" w:rsidRPr="009112FE" w:rsidRDefault="00270EA3" w:rsidP="00223C02">
      <w:pPr>
        <w:pStyle w:val="Heading1"/>
      </w:pPr>
      <w:r w:rsidRPr="009112FE">
        <w:t xml:space="preserve">Datasets: </w:t>
      </w:r>
    </w:p>
    <w:tbl>
      <w:tblPr>
        <w:tblStyle w:val="TableGrid"/>
        <w:tblW w:w="1017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31"/>
        <w:gridCol w:w="1418"/>
        <w:gridCol w:w="2268"/>
        <w:gridCol w:w="4961"/>
      </w:tblGrid>
      <w:tr w:rsidR="0037373E" w:rsidRPr="009112FE" w14:paraId="211F13C6" w14:textId="77777777" w:rsidTr="00401207">
        <w:tc>
          <w:tcPr>
            <w:tcW w:w="1531" w:type="dxa"/>
            <w:shd w:val="clear" w:color="auto" w:fill="D9E2F3" w:themeFill="accent1" w:themeFillTint="33"/>
          </w:tcPr>
          <w:p w14:paraId="77CA53DF" w14:textId="749818A1" w:rsidR="0037373E" w:rsidRPr="009112FE" w:rsidRDefault="0037373E" w:rsidP="00F909F3">
            <w:pPr>
              <w:jc w:val="center"/>
              <w:rPr>
                <w:b/>
                <w:bCs/>
              </w:rPr>
            </w:pPr>
            <w:r w:rsidRPr="009112FE">
              <w:rPr>
                <w:b/>
                <w:bCs/>
              </w:rPr>
              <w:t>Datasets Name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28009045" w14:textId="33F297F2" w:rsidR="0037373E" w:rsidRPr="009112FE" w:rsidRDefault="0037373E" w:rsidP="00F909F3">
            <w:pPr>
              <w:jc w:val="center"/>
              <w:rPr>
                <w:b/>
                <w:bCs/>
              </w:rPr>
            </w:pPr>
            <w:r w:rsidRPr="009112FE">
              <w:rPr>
                <w:b/>
                <w:bCs/>
              </w:rPr>
              <w:t>Frequency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7D639B5B" w14:textId="29A26403" w:rsidR="0037373E" w:rsidRPr="009112FE" w:rsidRDefault="0037373E" w:rsidP="00F909F3">
            <w:pPr>
              <w:jc w:val="center"/>
              <w:rPr>
                <w:b/>
                <w:bCs/>
              </w:rPr>
            </w:pPr>
            <w:r w:rsidRPr="009112FE">
              <w:rPr>
                <w:b/>
                <w:bCs/>
              </w:rPr>
              <w:t>Latest available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38AB5D17" w14:textId="01358064" w:rsidR="0037373E" w:rsidRPr="009112FE" w:rsidRDefault="0037373E" w:rsidP="00F909F3">
            <w:pPr>
              <w:jc w:val="center"/>
              <w:rPr>
                <w:b/>
                <w:bCs/>
              </w:rPr>
            </w:pPr>
            <w:r w:rsidRPr="009112FE">
              <w:rPr>
                <w:b/>
                <w:bCs/>
              </w:rPr>
              <w:t>Links</w:t>
            </w:r>
          </w:p>
        </w:tc>
      </w:tr>
      <w:tr w:rsidR="00F217E2" w:rsidRPr="009112FE" w14:paraId="647B8C85" w14:textId="77777777" w:rsidTr="00401207">
        <w:tc>
          <w:tcPr>
            <w:tcW w:w="1531" w:type="dxa"/>
            <w:shd w:val="clear" w:color="auto" w:fill="auto"/>
          </w:tcPr>
          <w:p w14:paraId="6E4FB64A" w14:textId="33FC92A7" w:rsidR="00F217E2" w:rsidRPr="009112FE" w:rsidRDefault="00F217E2" w:rsidP="00F217E2">
            <w:r w:rsidRPr="009112FE">
              <w:t>Nigeria- Location Assessment</w:t>
            </w:r>
          </w:p>
        </w:tc>
        <w:tc>
          <w:tcPr>
            <w:tcW w:w="1418" w:type="dxa"/>
            <w:shd w:val="clear" w:color="auto" w:fill="auto"/>
          </w:tcPr>
          <w:p w14:paraId="031119F7" w14:textId="0FD42577" w:rsidR="00F217E2" w:rsidRPr="009112FE" w:rsidRDefault="00B624D3" w:rsidP="00F217E2">
            <w:r>
              <w:t>Circa 3 months</w:t>
            </w:r>
          </w:p>
        </w:tc>
        <w:tc>
          <w:tcPr>
            <w:tcW w:w="2268" w:type="dxa"/>
            <w:shd w:val="clear" w:color="auto" w:fill="auto"/>
          </w:tcPr>
          <w:p w14:paraId="421DCD8E" w14:textId="6D48EC58" w:rsidR="00F217E2" w:rsidRPr="009112FE" w:rsidRDefault="00FE6135" w:rsidP="00F217E2">
            <w:r w:rsidRPr="009112FE">
              <w:t xml:space="preserve">Data collected: Nov </w:t>
            </w:r>
            <w:proofErr w:type="gramStart"/>
            <w:r w:rsidRPr="009112FE">
              <w:t>04</w:t>
            </w:r>
            <w:proofErr w:type="gramEnd"/>
            <w:r w:rsidRPr="009112FE">
              <w:t xml:space="preserve"> 2019 -</w:t>
            </w:r>
            <w:r w:rsidR="00401207">
              <w:t xml:space="preserve"> </w:t>
            </w:r>
            <w:r w:rsidRPr="009112FE">
              <w:t>Nov 22 2019</w:t>
            </w:r>
          </w:p>
        </w:tc>
        <w:tc>
          <w:tcPr>
            <w:tcW w:w="4961" w:type="dxa"/>
            <w:shd w:val="clear" w:color="auto" w:fill="auto"/>
          </w:tcPr>
          <w:p w14:paraId="0C639C9B" w14:textId="6CF71A05" w:rsidR="00F217E2" w:rsidRPr="009112FE" w:rsidRDefault="00956CF6" w:rsidP="00F217E2">
            <w:hyperlink r:id="rId10" w:history="1">
              <w:r w:rsidR="00F54D16" w:rsidRPr="009112FE">
                <w:rPr>
                  <w:rStyle w:val="Hyperlink"/>
                </w:rPr>
                <w:t>https://displacement.iom.int/datasets/nigeria-%E2%80%94-location-assessment-%E2%80%94-round-30</w:t>
              </w:r>
            </w:hyperlink>
          </w:p>
        </w:tc>
      </w:tr>
      <w:tr w:rsidR="0037373E" w:rsidRPr="009112FE" w14:paraId="4E7E94EE" w14:textId="77777777" w:rsidTr="00401207">
        <w:tc>
          <w:tcPr>
            <w:tcW w:w="1531" w:type="dxa"/>
          </w:tcPr>
          <w:p w14:paraId="11D59DF9" w14:textId="7435D47A" w:rsidR="0037373E" w:rsidRPr="009112FE" w:rsidRDefault="00F217E2" w:rsidP="00F909F3">
            <w:r w:rsidRPr="009112FE">
              <w:t>Nigeria- Site Assessment</w:t>
            </w:r>
          </w:p>
        </w:tc>
        <w:tc>
          <w:tcPr>
            <w:tcW w:w="1418" w:type="dxa"/>
          </w:tcPr>
          <w:p w14:paraId="4B1A067D" w14:textId="0FB87E2D" w:rsidR="0037373E" w:rsidRPr="009112FE" w:rsidRDefault="00B624D3" w:rsidP="00F909F3">
            <w:r>
              <w:t>Circa 3 months</w:t>
            </w:r>
          </w:p>
        </w:tc>
        <w:tc>
          <w:tcPr>
            <w:tcW w:w="2268" w:type="dxa"/>
          </w:tcPr>
          <w:p w14:paraId="0A34FF1B" w14:textId="0BECCB7F" w:rsidR="0037373E" w:rsidRPr="009112FE" w:rsidRDefault="00E927F7" w:rsidP="00E927F7">
            <w:pPr>
              <w:ind w:left="-49"/>
            </w:pPr>
            <w:r w:rsidRPr="009112FE">
              <w:t xml:space="preserve">Data collected: Nov </w:t>
            </w:r>
            <w:proofErr w:type="gramStart"/>
            <w:r w:rsidRPr="009112FE">
              <w:t>04</w:t>
            </w:r>
            <w:proofErr w:type="gramEnd"/>
            <w:r w:rsidRPr="009112FE">
              <w:t xml:space="preserve"> 2019 -</w:t>
            </w:r>
            <w:r w:rsidR="00401207">
              <w:t xml:space="preserve"> </w:t>
            </w:r>
            <w:r w:rsidRPr="009112FE">
              <w:t>Nov 22 2019</w:t>
            </w:r>
          </w:p>
        </w:tc>
        <w:tc>
          <w:tcPr>
            <w:tcW w:w="4961" w:type="dxa"/>
          </w:tcPr>
          <w:p w14:paraId="4077C99E" w14:textId="1144C8F4" w:rsidR="0037373E" w:rsidRPr="009112FE" w:rsidRDefault="00956CF6" w:rsidP="00F909F3">
            <w:hyperlink r:id="rId11" w:history="1">
              <w:r w:rsidR="00F65308" w:rsidRPr="009112FE">
                <w:rPr>
                  <w:rStyle w:val="Hyperlink"/>
                </w:rPr>
                <w:t>https://displacement.iom.int/datasets/nigeria-%E2%80%94-site-assessment-%E2%80%94-round-30</w:t>
              </w:r>
            </w:hyperlink>
          </w:p>
        </w:tc>
      </w:tr>
    </w:tbl>
    <w:p w14:paraId="2C34F6A5" w14:textId="678ED526" w:rsidR="00865A30" w:rsidRPr="009112FE" w:rsidRDefault="00865A30" w:rsidP="00865A30">
      <w:pPr>
        <w:rPr>
          <w:i/>
          <w:iCs/>
          <w:color w:val="C00000"/>
        </w:rPr>
      </w:pPr>
      <w:r w:rsidRPr="009112FE">
        <w:rPr>
          <w:i/>
          <w:iCs/>
          <w:color w:val="C00000"/>
        </w:rPr>
        <w:t xml:space="preserve">Write to </w:t>
      </w:r>
      <w:hyperlink r:id="rId12" w:history="1">
        <w:r w:rsidR="00F217E2" w:rsidRPr="009112FE">
          <w:rPr>
            <w:rStyle w:val="Hyperlink"/>
            <w:i/>
            <w:iCs/>
          </w:rPr>
          <w:t>DTMSupport@iom.int</w:t>
        </w:r>
      </w:hyperlink>
      <w:r w:rsidRPr="009112FE">
        <w:rPr>
          <w:i/>
          <w:iCs/>
          <w:color w:val="C00000"/>
        </w:rPr>
        <w:t xml:space="preserve"> for </w:t>
      </w:r>
      <w:r w:rsidR="00F217E2" w:rsidRPr="009112FE">
        <w:rPr>
          <w:i/>
          <w:iCs/>
          <w:color w:val="C00000"/>
        </w:rPr>
        <w:t>questions</w:t>
      </w:r>
    </w:p>
    <w:p w14:paraId="640A6F4E" w14:textId="3DBA394C" w:rsidR="00223C02" w:rsidRPr="009112FE" w:rsidRDefault="00223C02" w:rsidP="00AD4B74">
      <w:pPr>
        <w:pStyle w:val="Heading2"/>
        <w:ind w:left="142"/>
      </w:pPr>
      <w:r w:rsidRPr="009112FE">
        <w:t>Purpose of data collection exercise</w:t>
      </w:r>
    </w:p>
    <w:p w14:paraId="25F534F9" w14:textId="4AFE077A" w:rsidR="003D0370" w:rsidRDefault="003D0370" w:rsidP="001301AC">
      <w:pPr>
        <w:pStyle w:val="ListParagraph"/>
        <w:numPr>
          <w:ilvl w:val="0"/>
          <w:numId w:val="1"/>
        </w:numPr>
        <w:ind w:left="142"/>
      </w:pPr>
      <w:r>
        <w:t xml:space="preserve">Site Assessment and </w:t>
      </w:r>
      <w:r w:rsidR="00DA1E68" w:rsidRPr="009112FE">
        <w:t xml:space="preserve">Location </w:t>
      </w:r>
      <w:r>
        <w:t xml:space="preserve">Assessment aim at collecting </w:t>
      </w:r>
      <w:r w:rsidR="00DA1E68" w:rsidRPr="009112FE">
        <w:t xml:space="preserve">data on population presence, living conditions and needs in a </w:t>
      </w:r>
      <w:proofErr w:type="gramStart"/>
      <w:r w:rsidR="00DA1E68" w:rsidRPr="009112FE">
        <w:t>particular displacement</w:t>
      </w:r>
      <w:proofErr w:type="gramEnd"/>
      <w:r w:rsidR="00DA1E68" w:rsidRPr="009112FE">
        <w:t xml:space="preserve"> site or community.</w:t>
      </w:r>
      <w:r w:rsidR="00F112FF" w:rsidRPr="009112FE">
        <w:t xml:space="preserve"> </w:t>
      </w:r>
    </w:p>
    <w:p w14:paraId="0E71B70E" w14:textId="0A5D5D29" w:rsidR="003D0370" w:rsidRDefault="003D0370" w:rsidP="001301AC">
      <w:pPr>
        <w:pStyle w:val="ListParagraph"/>
        <w:numPr>
          <w:ilvl w:val="0"/>
          <w:numId w:val="1"/>
        </w:numPr>
        <w:ind w:left="142"/>
      </w:pPr>
      <w:r>
        <w:t xml:space="preserve">Location assessment covers </w:t>
      </w:r>
      <w:r w:rsidR="00E927F7">
        <w:t xml:space="preserve">Locations where IDPs are living with host communities, while </w:t>
      </w:r>
    </w:p>
    <w:p w14:paraId="3ACB936F" w14:textId="451C5662" w:rsidR="00E927F7" w:rsidRDefault="00E927F7" w:rsidP="001301AC">
      <w:pPr>
        <w:pStyle w:val="ListParagraph"/>
        <w:numPr>
          <w:ilvl w:val="0"/>
          <w:numId w:val="1"/>
        </w:numPr>
        <w:ind w:left="142"/>
      </w:pPr>
      <w:r>
        <w:t xml:space="preserve">Site Assessment covers Sites where IDPs are living in </w:t>
      </w:r>
      <w:r w:rsidRPr="003D0370">
        <w:rPr>
          <w:rFonts w:ascii="Calibri" w:eastAsia="Times New Roman" w:hAnsi="Calibri" w:cs="Calibri"/>
          <w:color w:val="000000"/>
          <w:lang w:eastAsia="en-GB"/>
        </w:rPr>
        <w:t>Camp, Collective Settlement/Centre, Transitional Centre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</w:p>
    <w:p w14:paraId="2600F871" w14:textId="569049FD" w:rsidR="00E927F7" w:rsidRPr="009112FE" w:rsidRDefault="00E927F7" w:rsidP="00E927F7">
      <w:pPr>
        <w:pStyle w:val="ListParagraph"/>
        <w:numPr>
          <w:ilvl w:val="0"/>
          <w:numId w:val="1"/>
        </w:numPr>
        <w:ind w:left="142"/>
      </w:pPr>
      <w:r>
        <w:t>Both</w:t>
      </w:r>
      <w:r w:rsidR="00F65308" w:rsidRPr="009112FE">
        <w:t xml:space="preserve"> datasets cover the period of 4 November </w:t>
      </w:r>
      <w:proofErr w:type="gramStart"/>
      <w:r w:rsidR="00F65308" w:rsidRPr="009112FE">
        <w:t>2019  to</w:t>
      </w:r>
      <w:proofErr w:type="gramEnd"/>
      <w:r w:rsidR="00F65308" w:rsidRPr="009112FE">
        <w:t xml:space="preserve"> 22 November 2019  and include the states mostly affected by displacement including Adamawa, Bauchi, </w:t>
      </w:r>
      <w:proofErr w:type="spellStart"/>
      <w:r w:rsidR="00F65308" w:rsidRPr="009112FE">
        <w:t>Borno</w:t>
      </w:r>
      <w:proofErr w:type="spellEnd"/>
      <w:r w:rsidR="00F65308" w:rsidRPr="009112FE">
        <w:t>, Gombe, Taraba and Yobe.</w:t>
      </w:r>
    </w:p>
    <w:p w14:paraId="726A629F" w14:textId="45959B3A" w:rsidR="00223C02" w:rsidRPr="009112FE" w:rsidRDefault="00223C02" w:rsidP="00223C02">
      <w:pPr>
        <w:pStyle w:val="Heading2"/>
      </w:pPr>
      <w:r w:rsidRPr="009112FE">
        <w:t>Information that may be relevant for WHO/Health actors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83"/>
        <w:gridCol w:w="10065"/>
      </w:tblGrid>
      <w:tr w:rsidR="00C122F6" w:rsidRPr="009112FE" w14:paraId="18FE1038" w14:textId="77777777" w:rsidTr="00AD4B74">
        <w:tc>
          <w:tcPr>
            <w:tcW w:w="10348" w:type="dxa"/>
            <w:gridSpan w:val="2"/>
            <w:shd w:val="clear" w:color="auto" w:fill="B4C6E7" w:themeFill="accent1" w:themeFillTint="66"/>
          </w:tcPr>
          <w:p w14:paraId="32238DA7" w14:textId="0DDF0F04" w:rsidR="00C122F6" w:rsidRPr="009112FE" w:rsidRDefault="009112FE" w:rsidP="00AD4B74">
            <w:pPr>
              <w:ind w:left="-12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9112FE">
              <w:rPr>
                <w:rFonts w:cstheme="minorHAnsi"/>
                <w:b/>
                <w:bCs/>
                <w:sz w:val="26"/>
                <w:szCs w:val="26"/>
              </w:rPr>
              <w:t>Location</w:t>
            </w:r>
            <w:r w:rsidR="00C122F6" w:rsidRPr="009112FE">
              <w:rPr>
                <w:rFonts w:cstheme="minorHAnsi"/>
                <w:b/>
                <w:bCs/>
                <w:sz w:val="26"/>
                <w:szCs w:val="26"/>
              </w:rPr>
              <w:t xml:space="preserve"> Assessment</w:t>
            </w:r>
          </w:p>
        </w:tc>
      </w:tr>
      <w:tr w:rsidR="00A60C87" w:rsidRPr="009112FE" w14:paraId="19994865" w14:textId="77777777" w:rsidTr="00AD4B74">
        <w:tc>
          <w:tcPr>
            <w:tcW w:w="283" w:type="dxa"/>
            <w:shd w:val="clear" w:color="auto" w:fill="FBE4D5" w:themeFill="accent2" w:themeFillTint="33"/>
          </w:tcPr>
          <w:p w14:paraId="02251867" w14:textId="77777777" w:rsidR="00A60C87" w:rsidRPr="009112FE" w:rsidRDefault="00A60C87" w:rsidP="00AD4B74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6425CF94" w14:textId="3D35017F" w:rsidR="00A60C87" w:rsidRPr="009112FE" w:rsidRDefault="00A60C87" w:rsidP="00AD4B74">
            <w:pPr>
              <w:ind w:left="-12"/>
              <w:rPr>
                <w:rFonts w:cstheme="minorHAnsi"/>
                <w:b/>
                <w:bCs/>
              </w:rPr>
            </w:pPr>
            <w:r w:rsidRPr="009112FE">
              <w:rPr>
                <w:rFonts w:cstheme="minorHAnsi"/>
                <w:b/>
                <w:bCs/>
              </w:rPr>
              <w:t xml:space="preserve">General and Geographical information </w:t>
            </w:r>
          </w:p>
        </w:tc>
      </w:tr>
      <w:tr w:rsidR="00A60C87" w:rsidRPr="00A80896" w14:paraId="41F276A7" w14:textId="77777777" w:rsidTr="00AD4B74">
        <w:tc>
          <w:tcPr>
            <w:tcW w:w="283" w:type="dxa"/>
          </w:tcPr>
          <w:p w14:paraId="614E3458" w14:textId="77777777" w:rsidR="00A60C87" w:rsidRPr="009112FE" w:rsidRDefault="00A60C87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103AFC6C" w14:textId="44ECB2C0" w:rsidR="00A60C87" w:rsidRPr="00A80896" w:rsidRDefault="00C122F6" w:rsidP="00AD4B74">
            <w:pPr>
              <w:ind w:left="-12"/>
              <w:rPr>
                <w:rFonts w:cstheme="minorHAnsi"/>
              </w:rPr>
            </w:pPr>
            <w:r w:rsidRPr="00A80896">
              <w:rPr>
                <w:rFonts w:cstheme="minorHAnsi"/>
              </w:rPr>
              <w:t>Name and OCHA P-Codes of communities</w:t>
            </w:r>
            <w:r w:rsidR="009112FE" w:rsidRPr="00A80896">
              <w:rPr>
                <w:rFonts w:cstheme="minorHAnsi"/>
              </w:rPr>
              <w:t xml:space="preserve"> </w:t>
            </w:r>
            <w:r w:rsidR="00FB633E" w:rsidRPr="00A80896">
              <w:rPr>
                <w:rFonts w:cstheme="minorHAnsi"/>
              </w:rPr>
              <w:t xml:space="preserve">hosting IDPs </w:t>
            </w:r>
            <w:r w:rsidR="00FB633E" w:rsidRPr="00E927F7">
              <w:rPr>
                <w:rFonts w:cstheme="minorHAnsi"/>
                <w:b/>
                <w:bCs/>
                <w:color w:val="FF0000"/>
              </w:rPr>
              <w:t xml:space="preserve">(IDPs living </w:t>
            </w:r>
            <w:r w:rsidR="00E927F7">
              <w:rPr>
                <w:rFonts w:cstheme="minorHAnsi"/>
                <w:b/>
                <w:bCs/>
                <w:color w:val="FF0000"/>
              </w:rPr>
              <w:t>in</w:t>
            </w:r>
            <w:r w:rsidR="00FB633E" w:rsidRPr="00E927F7">
              <w:rPr>
                <w:rFonts w:cstheme="minorHAnsi"/>
                <w:b/>
                <w:bCs/>
                <w:color w:val="FF0000"/>
              </w:rPr>
              <w:t xml:space="preserve"> host communities) – no camps</w:t>
            </w:r>
          </w:p>
        </w:tc>
      </w:tr>
      <w:tr w:rsidR="00223C02" w:rsidRPr="009112FE" w14:paraId="5C4071FF" w14:textId="77777777" w:rsidTr="00AD4B74">
        <w:tc>
          <w:tcPr>
            <w:tcW w:w="283" w:type="dxa"/>
          </w:tcPr>
          <w:p w14:paraId="65C0F1EF" w14:textId="77777777" w:rsidR="00223C02" w:rsidRPr="009112FE" w:rsidRDefault="00223C02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360E4381" w14:textId="61024BDE" w:rsidR="00223C02" w:rsidRPr="009112FE" w:rsidRDefault="00535F98" w:rsidP="00AD4B74">
            <w:pPr>
              <w:ind w:left="-12"/>
              <w:rPr>
                <w:rFonts w:cstheme="minorHAnsi"/>
              </w:rPr>
            </w:pPr>
            <w:r w:rsidRPr="009112FE">
              <w:rPr>
                <w:rFonts w:cstheme="minorHAnsi"/>
              </w:rPr>
              <w:t xml:space="preserve">Geographical coordinate of </w:t>
            </w:r>
            <w:r w:rsidR="00574941">
              <w:rPr>
                <w:rFonts w:cstheme="minorHAnsi"/>
              </w:rPr>
              <w:t xml:space="preserve">communities </w:t>
            </w:r>
            <w:r w:rsidR="00EF0DE3" w:rsidRPr="009112FE">
              <w:rPr>
                <w:rFonts w:cstheme="minorHAnsi"/>
              </w:rPr>
              <w:t>(GPS Long and Lat)</w:t>
            </w:r>
          </w:p>
        </w:tc>
      </w:tr>
      <w:tr w:rsidR="00FB640F" w:rsidRPr="009112FE" w14:paraId="63B1585D" w14:textId="77777777" w:rsidTr="00AD4B74">
        <w:tc>
          <w:tcPr>
            <w:tcW w:w="283" w:type="dxa"/>
          </w:tcPr>
          <w:p w14:paraId="10EB1A51" w14:textId="77777777" w:rsidR="00FB640F" w:rsidRPr="009112FE" w:rsidRDefault="00FB640F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265D4874" w14:textId="50904293" w:rsidR="00FB640F" w:rsidRPr="009112FE" w:rsidRDefault="00FB640F" w:rsidP="00AD4B74">
            <w:pPr>
              <w:ind w:left="-12"/>
              <w:rPr>
                <w:rFonts w:cstheme="minorHAnsi"/>
              </w:rPr>
            </w:pPr>
            <w:r w:rsidRPr="009112FE">
              <w:rPr>
                <w:rFonts w:cstheme="minorHAnsi"/>
              </w:rPr>
              <w:t xml:space="preserve">Administrative levels: </w:t>
            </w:r>
            <w:r w:rsidR="00574941">
              <w:rPr>
                <w:rFonts w:cstheme="minorHAnsi"/>
              </w:rPr>
              <w:t>State LGA, Ward, Site</w:t>
            </w:r>
          </w:p>
        </w:tc>
      </w:tr>
      <w:tr w:rsidR="00223C02" w:rsidRPr="009112FE" w14:paraId="0EF4EE34" w14:textId="77777777" w:rsidTr="00AD4B74">
        <w:tc>
          <w:tcPr>
            <w:tcW w:w="283" w:type="dxa"/>
          </w:tcPr>
          <w:p w14:paraId="080FA09C" w14:textId="77777777" w:rsidR="00223C02" w:rsidRPr="009112FE" w:rsidRDefault="00223C02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5A913040" w14:textId="68F23D3B" w:rsidR="00223C02" w:rsidRPr="009112FE" w:rsidRDefault="00D31E72" w:rsidP="00AD4B74">
            <w:pPr>
              <w:ind w:left="-12"/>
              <w:rPr>
                <w:rFonts w:cstheme="minorHAnsi"/>
              </w:rPr>
            </w:pPr>
            <w:r w:rsidRPr="009112FE">
              <w:rPr>
                <w:rFonts w:cstheme="minorHAnsi"/>
              </w:rPr>
              <w:t>Type of site (</w:t>
            </w:r>
            <w:r w:rsidR="00CD7232">
              <w:rPr>
                <w:rFonts w:cstheme="minorHAnsi"/>
              </w:rPr>
              <w:t>only IDPs living in</w:t>
            </w:r>
            <w:r w:rsidRPr="009112FE">
              <w:rPr>
                <w:rFonts w:cstheme="minorHAnsi"/>
              </w:rPr>
              <w:t xml:space="preserve"> host community</w:t>
            </w:r>
            <w:r w:rsidR="00A56212">
              <w:rPr>
                <w:rFonts w:cstheme="minorHAnsi"/>
              </w:rPr>
              <w:t xml:space="preserve"> are included in this dataset)</w:t>
            </w:r>
          </w:p>
        </w:tc>
      </w:tr>
      <w:tr w:rsidR="00223C02" w:rsidRPr="009112FE" w14:paraId="4BEF6C88" w14:textId="77777777" w:rsidTr="00AD4B74">
        <w:tc>
          <w:tcPr>
            <w:tcW w:w="283" w:type="dxa"/>
          </w:tcPr>
          <w:p w14:paraId="65630A65" w14:textId="77777777" w:rsidR="00223C02" w:rsidRPr="00FA3D75" w:rsidRDefault="00223C02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2392A5CD" w14:textId="16733618" w:rsidR="00223C02" w:rsidRPr="00FA3D75" w:rsidRDefault="00FA3D75" w:rsidP="00AD4B74">
            <w:pPr>
              <w:ind w:left="-12"/>
              <w:rPr>
                <w:rFonts w:cstheme="minorHAnsi"/>
              </w:rPr>
            </w:pPr>
            <w:r w:rsidRPr="00FA3D75">
              <w:rPr>
                <w:rFonts w:cstheme="minorHAnsi"/>
              </w:rPr>
              <w:t>Place of origin of IDPs (main group)</w:t>
            </w:r>
          </w:p>
        </w:tc>
      </w:tr>
      <w:tr w:rsidR="00BF76C2" w:rsidRPr="009112FE" w14:paraId="4D7BC77B" w14:textId="77777777" w:rsidTr="00AD4B74">
        <w:tc>
          <w:tcPr>
            <w:tcW w:w="283" w:type="dxa"/>
            <w:shd w:val="clear" w:color="auto" w:fill="FBE4D5" w:themeFill="accent2" w:themeFillTint="33"/>
          </w:tcPr>
          <w:p w14:paraId="0040941F" w14:textId="77777777" w:rsidR="00BF76C2" w:rsidRPr="009112FE" w:rsidRDefault="00BF76C2" w:rsidP="00AD4B74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487F0F53" w14:textId="332A6305" w:rsidR="00BF76C2" w:rsidRPr="009112FE" w:rsidRDefault="00CC19ED" w:rsidP="00AD4B74">
            <w:pPr>
              <w:ind w:left="-12"/>
              <w:rPr>
                <w:rFonts w:cstheme="minorHAnsi"/>
                <w:b/>
                <w:bCs/>
              </w:rPr>
            </w:pPr>
            <w:r w:rsidRPr="009112FE">
              <w:rPr>
                <w:rFonts w:cstheme="minorHAnsi"/>
                <w:b/>
                <w:bCs/>
              </w:rPr>
              <w:t>Water, Sanitation and Hygiene</w:t>
            </w:r>
          </w:p>
        </w:tc>
      </w:tr>
      <w:tr w:rsidR="00A80896" w:rsidRPr="009112FE" w14:paraId="78DB9037" w14:textId="77777777" w:rsidTr="00A80896">
        <w:tc>
          <w:tcPr>
            <w:tcW w:w="283" w:type="dxa"/>
            <w:shd w:val="clear" w:color="auto" w:fill="auto"/>
          </w:tcPr>
          <w:p w14:paraId="55562FC5" w14:textId="77777777" w:rsidR="00A80896" w:rsidRPr="009112FE" w:rsidRDefault="00A80896" w:rsidP="00AD4B74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auto"/>
          </w:tcPr>
          <w:p w14:paraId="667385A9" w14:textId="631B66DD" w:rsidR="00A80896" w:rsidRPr="008C30EF" w:rsidRDefault="00A80896" w:rsidP="00AD4B74">
            <w:pPr>
              <w:ind w:left="-12"/>
              <w:rPr>
                <w:rFonts w:cstheme="minorHAnsi"/>
              </w:rPr>
            </w:pPr>
            <w:r w:rsidRPr="008C30EF">
              <w:rPr>
                <w:rFonts w:cstheme="minorHAnsi"/>
              </w:rPr>
              <w:t>WASH support available (Yes/No)</w:t>
            </w:r>
          </w:p>
        </w:tc>
      </w:tr>
      <w:tr w:rsidR="00845ECB" w:rsidRPr="009112FE" w14:paraId="3C24413D" w14:textId="77777777" w:rsidTr="00AD4B74">
        <w:tc>
          <w:tcPr>
            <w:tcW w:w="283" w:type="dxa"/>
          </w:tcPr>
          <w:p w14:paraId="66721D46" w14:textId="77777777" w:rsidR="00845ECB" w:rsidRPr="009112FE" w:rsidRDefault="00845ECB" w:rsidP="00845ECB">
            <w:pPr>
              <w:ind w:left="-12"/>
              <w:rPr>
                <w:rFonts w:cstheme="minorHAnsi"/>
                <w:i/>
                <w:iCs/>
              </w:rPr>
            </w:pPr>
          </w:p>
        </w:tc>
        <w:tc>
          <w:tcPr>
            <w:tcW w:w="10065" w:type="dxa"/>
          </w:tcPr>
          <w:p w14:paraId="42D9E49D" w14:textId="6C3F2A10" w:rsidR="00845ECB" w:rsidRPr="001A61E1" w:rsidRDefault="00845ECB" w:rsidP="00845ECB">
            <w:pPr>
              <w:ind w:left="-12"/>
              <w:rPr>
                <w:rFonts w:cstheme="minorHAnsi"/>
                <w:b/>
                <w:bCs/>
                <w:i/>
                <w:iCs/>
                <w:highlight w:val="yellow"/>
              </w:rPr>
            </w:pPr>
            <w:r w:rsidRPr="001A61E1">
              <w:rPr>
                <w:b/>
                <w:bCs/>
              </w:rPr>
              <w:t>Availability of hand-washing station</w:t>
            </w:r>
            <w:r w:rsidR="00A643B0" w:rsidRPr="001A61E1">
              <w:rPr>
                <w:b/>
                <w:bCs/>
              </w:rPr>
              <w:t xml:space="preserve"> (yes, No, Yes but no soap /water inside)</w:t>
            </w:r>
          </w:p>
        </w:tc>
      </w:tr>
      <w:tr w:rsidR="00845ECB" w:rsidRPr="009112FE" w14:paraId="60F06FE7" w14:textId="77777777" w:rsidTr="00AD4B74">
        <w:tc>
          <w:tcPr>
            <w:tcW w:w="283" w:type="dxa"/>
          </w:tcPr>
          <w:p w14:paraId="6A11E91E" w14:textId="77777777" w:rsidR="00845ECB" w:rsidRPr="009112FE" w:rsidRDefault="00845ECB" w:rsidP="00845ECB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4C292154" w14:textId="0F5828E8" w:rsidR="00845ECB" w:rsidRPr="00A80896" w:rsidRDefault="00845ECB" w:rsidP="00845ECB">
            <w:pPr>
              <w:ind w:left="-12"/>
              <w:rPr>
                <w:rFonts w:cstheme="minorHAnsi"/>
                <w:highlight w:val="yellow"/>
              </w:rPr>
            </w:pPr>
            <w:r w:rsidRPr="00EC02BA">
              <w:t>Av</w:t>
            </w:r>
            <w:r w:rsidR="00214751">
              <w:t>era</w:t>
            </w:r>
            <w:r w:rsidRPr="00EC02BA">
              <w:t>g</w:t>
            </w:r>
            <w:r w:rsidR="00214751">
              <w:t>e</w:t>
            </w:r>
            <w:r w:rsidRPr="00EC02BA">
              <w:t xml:space="preserve"> amount of water available /day/person</w:t>
            </w:r>
          </w:p>
        </w:tc>
      </w:tr>
      <w:tr w:rsidR="00845ECB" w:rsidRPr="009112FE" w14:paraId="19FEBEE7" w14:textId="77777777" w:rsidTr="00AD4B74">
        <w:tc>
          <w:tcPr>
            <w:tcW w:w="283" w:type="dxa"/>
          </w:tcPr>
          <w:p w14:paraId="2854E5B5" w14:textId="77777777" w:rsidR="00845ECB" w:rsidRPr="009112FE" w:rsidRDefault="00845ECB" w:rsidP="00845ECB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5BFD2845" w14:textId="177AE204" w:rsidR="00845ECB" w:rsidRPr="00A80896" w:rsidRDefault="00845ECB" w:rsidP="00845ECB">
            <w:pPr>
              <w:ind w:left="-12"/>
              <w:rPr>
                <w:rFonts w:cstheme="minorHAnsi"/>
                <w:highlight w:val="yellow"/>
              </w:rPr>
            </w:pPr>
            <w:r w:rsidRPr="00EC02BA">
              <w:t>Hygiene promotion campaign</w:t>
            </w:r>
            <w:r w:rsidR="00693313">
              <w:t xml:space="preserve"> (yes/No)</w:t>
            </w:r>
          </w:p>
        </w:tc>
      </w:tr>
      <w:tr w:rsidR="00845ECB" w:rsidRPr="009112FE" w14:paraId="450D60B2" w14:textId="77777777" w:rsidTr="00AD4B74">
        <w:tc>
          <w:tcPr>
            <w:tcW w:w="283" w:type="dxa"/>
          </w:tcPr>
          <w:p w14:paraId="642D7512" w14:textId="77777777" w:rsidR="00845ECB" w:rsidRPr="009112FE" w:rsidRDefault="00845ECB" w:rsidP="00845ECB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3EF12B0D" w14:textId="50C01661" w:rsidR="00845ECB" w:rsidRPr="00A80896" w:rsidRDefault="00845ECB" w:rsidP="00845ECB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EC02BA">
              <w:t>Most needed NFI</w:t>
            </w:r>
            <w:r w:rsidR="00672F5B">
              <w:t xml:space="preserve"> (including hygiene kit)</w:t>
            </w:r>
          </w:p>
        </w:tc>
      </w:tr>
      <w:tr w:rsidR="00845ECB" w:rsidRPr="009112FE" w14:paraId="38E4A2CC" w14:textId="77777777" w:rsidTr="00AD4B74">
        <w:tc>
          <w:tcPr>
            <w:tcW w:w="283" w:type="dxa"/>
          </w:tcPr>
          <w:p w14:paraId="250071D2" w14:textId="77777777" w:rsidR="00845ECB" w:rsidRPr="009112FE" w:rsidRDefault="00845ECB" w:rsidP="00845ECB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1D1B3C4A" w14:textId="7BC1F6D3" w:rsidR="00845ECB" w:rsidRPr="00A80896" w:rsidRDefault="00845ECB" w:rsidP="00845ECB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EC02BA">
              <w:t>Location of site main water source</w:t>
            </w:r>
            <w:r w:rsidR="00207946">
              <w:t xml:space="preserve"> (on site &lt;10mn; on site &gt;10 min, off-site &lt;10mn; off-site &gt;10mn)</w:t>
            </w:r>
          </w:p>
        </w:tc>
      </w:tr>
      <w:tr w:rsidR="00845ECB" w:rsidRPr="009112FE" w14:paraId="456C9AF2" w14:textId="77777777" w:rsidTr="00AD4B74">
        <w:tc>
          <w:tcPr>
            <w:tcW w:w="283" w:type="dxa"/>
          </w:tcPr>
          <w:p w14:paraId="3C0DBA3D" w14:textId="77777777" w:rsidR="00845ECB" w:rsidRPr="009112FE" w:rsidRDefault="00845ECB" w:rsidP="00845ECB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75AE93E4" w14:textId="248B8B93" w:rsidR="00845ECB" w:rsidRPr="00A80896" w:rsidRDefault="00845ECB" w:rsidP="00845ECB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EC02BA">
              <w:t>Main drinking water source</w:t>
            </w:r>
            <w:r w:rsidR="00FA3D75">
              <w:t xml:space="preserve"> (</w:t>
            </w:r>
            <w:r w:rsidR="00FA3D75" w:rsidRPr="00FA3D75">
              <w:t xml:space="preserve">Bottled/sachet water, Hand pumps, Lake/dam, Piped water supply, Ponds/canals, </w:t>
            </w:r>
            <w:proofErr w:type="gramStart"/>
            <w:r w:rsidR="00FA3D75" w:rsidRPr="00FA3D75">
              <w:t>Protected</w:t>
            </w:r>
            <w:proofErr w:type="gramEnd"/>
            <w:r w:rsidR="00FA3D75" w:rsidRPr="00FA3D75">
              <w:t xml:space="preserve"> well, Spring, Surface water, Unprotected well, Water truck</w:t>
            </w:r>
            <w:r w:rsidR="00FA3D75">
              <w:t>)</w:t>
            </w:r>
          </w:p>
        </w:tc>
      </w:tr>
      <w:tr w:rsidR="00845ECB" w:rsidRPr="009112FE" w14:paraId="405C08C7" w14:textId="77777777" w:rsidTr="00AD4B74">
        <w:tc>
          <w:tcPr>
            <w:tcW w:w="283" w:type="dxa"/>
          </w:tcPr>
          <w:p w14:paraId="5B467599" w14:textId="77777777" w:rsidR="00845ECB" w:rsidRPr="009112FE" w:rsidRDefault="00845ECB" w:rsidP="00845ECB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391A487F" w14:textId="102ACE93" w:rsidR="00845ECB" w:rsidRPr="00A80896" w:rsidRDefault="00845ECB" w:rsidP="002B6320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EC02BA">
              <w:t>Main garbage disposal</w:t>
            </w:r>
            <w:r w:rsidR="002B6320">
              <w:t xml:space="preserve"> (</w:t>
            </w:r>
            <w:r w:rsidR="002B6320" w:rsidRPr="002B6320">
              <w:rPr>
                <w:rFonts w:ascii="Calibri" w:eastAsia="Times New Roman" w:hAnsi="Calibri" w:cs="Calibri"/>
                <w:color w:val="000000"/>
                <w:lang w:eastAsia="en-GB"/>
              </w:rPr>
              <w:t>Burning</w:t>
            </w:r>
            <w:r w:rsidR="002B6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="002B6320" w:rsidRPr="002B6320">
              <w:rPr>
                <w:rFonts w:ascii="Calibri" w:eastAsia="Times New Roman" w:hAnsi="Calibri" w:cs="Calibri"/>
                <w:color w:val="000000"/>
                <w:lang w:eastAsia="en-GB"/>
              </w:rPr>
              <w:t>Garbage pit</w:t>
            </w:r>
            <w:r w:rsidR="002B63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="002B6320" w:rsidRPr="002B6320">
              <w:rPr>
                <w:rFonts w:ascii="Calibri" w:eastAsia="Times New Roman" w:hAnsi="Calibri" w:cs="Calibri"/>
                <w:color w:val="000000"/>
                <w:lang w:eastAsia="en-GB"/>
              </w:rPr>
              <w:t>No waste disposal system</w:t>
            </w:r>
            <w:r w:rsidR="002B6320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  <w:tr w:rsidR="00845ECB" w:rsidRPr="009112FE" w14:paraId="3C27F459" w14:textId="77777777" w:rsidTr="00AD4B74">
        <w:tc>
          <w:tcPr>
            <w:tcW w:w="283" w:type="dxa"/>
          </w:tcPr>
          <w:p w14:paraId="32A809D8" w14:textId="77777777" w:rsidR="00845ECB" w:rsidRPr="009112FE" w:rsidRDefault="00845ECB" w:rsidP="00845ECB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738E7B95" w14:textId="0FFBBD9E" w:rsidR="00845ECB" w:rsidRPr="00A80896" w:rsidRDefault="00845ECB" w:rsidP="00845ECB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EC02BA">
              <w:t>Garbage and solid waste problem</w:t>
            </w:r>
            <w:r w:rsidR="002B6320">
              <w:t xml:space="preserve"> (Yes/No)</w:t>
            </w:r>
          </w:p>
        </w:tc>
      </w:tr>
      <w:tr w:rsidR="00845ECB" w:rsidRPr="009112FE" w14:paraId="6477D191" w14:textId="77777777" w:rsidTr="00AD4B74">
        <w:tc>
          <w:tcPr>
            <w:tcW w:w="283" w:type="dxa"/>
          </w:tcPr>
          <w:p w14:paraId="5EE13016" w14:textId="77777777" w:rsidR="00845ECB" w:rsidRPr="009112FE" w:rsidRDefault="00845ECB" w:rsidP="00845ECB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7FFE93C4" w14:textId="4F3BE3F6" w:rsidR="00845ECB" w:rsidRPr="00A80896" w:rsidRDefault="00845ECB" w:rsidP="00845ECB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EC02BA">
              <w:t>Evidence of open defecation</w:t>
            </w:r>
            <w:r w:rsidR="002B6320">
              <w:t xml:space="preserve"> (Yes/No)</w:t>
            </w:r>
          </w:p>
        </w:tc>
      </w:tr>
      <w:tr w:rsidR="00F30A95" w:rsidRPr="009112FE" w14:paraId="05F9FBB5" w14:textId="77777777" w:rsidTr="00AD4B74">
        <w:tc>
          <w:tcPr>
            <w:tcW w:w="283" w:type="dxa"/>
            <w:shd w:val="clear" w:color="auto" w:fill="FBE4D5" w:themeFill="accent2" w:themeFillTint="33"/>
          </w:tcPr>
          <w:p w14:paraId="1D3925C7" w14:textId="77777777" w:rsidR="00F30A95" w:rsidRPr="009112FE" w:rsidRDefault="00F30A95" w:rsidP="00AD4B74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346AF306" w14:textId="43C0940B" w:rsidR="00F30A95" w:rsidRPr="009112FE" w:rsidRDefault="00A60C87" w:rsidP="00AD4B74">
            <w:pPr>
              <w:ind w:left="-12"/>
              <w:rPr>
                <w:rFonts w:cstheme="minorHAnsi"/>
                <w:b/>
                <w:bCs/>
              </w:rPr>
            </w:pPr>
            <w:r w:rsidRPr="009112FE">
              <w:rPr>
                <w:rFonts w:cstheme="minorHAnsi"/>
                <w:b/>
                <w:bCs/>
              </w:rPr>
              <w:t xml:space="preserve">Demographic estimates of population </w:t>
            </w:r>
            <w:r w:rsidRPr="00BF26B0">
              <w:rPr>
                <w:rFonts w:cstheme="minorHAnsi"/>
                <w:b/>
                <w:bCs/>
                <w:color w:val="FF0000"/>
              </w:rPr>
              <w:t>(IDPs</w:t>
            </w:r>
            <w:r w:rsidR="00547566" w:rsidRPr="00BF26B0">
              <w:rPr>
                <w:rFonts w:cstheme="minorHAnsi"/>
                <w:b/>
                <w:bCs/>
                <w:color w:val="FF0000"/>
              </w:rPr>
              <w:t xml:space="preserve"> only</w:t>
            </w:r>
            <w:r w:rsidRPr="00BF26B0">
              <w:rPr>
                <w:rFonts w:cstheme="minorHAnsi"/>
                <w:b/>
                <w:bCs/>
                <w:color w:val="FF0000"/>
              </w:rPr>
              <w:t>)</w:t>
            </w:r>
          </w:p>
        </w:tc>
      </w:tr>
      <w:tr w:rsidR="00F30A95" w:rsidRPr="009112FE" w14:paraId="599CC1FD" w14:textId="77777777" w:rsidTr="00AD4B74">
        <w:tc>
          <w:tcPr>
            <w:tcW w:w="283" w:type="dxa"/>
          </w:tcPr>
          <w:p w14:paraId="3A092BA0" w14:textId="77777777" w:rsidR="00F30A95" w:rsidRPr="009112FE" w:rsidRDefault="00F30A95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1338B695" w14:textId="77777777" w:rsidR="00CD5601" w:rsidRDefault="00CD5601" w:rsidP="00AD4B74">
            <w:pPr>
              <w:ind w:left="-12"/>
              <w:rPr>
                <w:rFonts w:cstheme="minorHAnsi"/>
              </w:rPr>
            </w:pPr>
            <w:r>
              <w:rPr>
                <w:rFonts w:cstheme="minorHAnsi"/>
              </w:rPr>
              <w:t>Number of IDP HH</w:t>
            </w:r>
          </w:p>
          <w:p w14:paraId="7E57C60B" w14:textId="7B385C2D" w:rsidR="00CD5601" w:rsidRDefault="00CD5601" w:rsidP="00CD5601">
            <w:pPr>
              <w:ind w:left="-12"/>
              <w:rPr>
                <w:rFonts w:cstheme="minorHAnsi"/>
              </w:rPr>
            </w:pPr>
            <w:r>
              <w:rPr>
                <w:rFonts w:cstheme="minorHAnsi"/>
              </w:rPr>
              <w:t>Number of IDP Individuals</w:t>
            </w:r>
          </w:p>
          <w:p w14:paraId="4DCB0D0B" w14:textId="08559673" w:rsidR="00756C52" w:rsidRDefault="00756C52" w:rsidP="00CD5601">
            <w:pPr>
              <w:rPr>
                <w:rFonts w:cstheme="minorHAnsi"/>
              </w:rPr>
            </w:pPr>
            <w:r w:rsidRPr="00756C52">
              <w:rPr>
                <w:rFonts w:cstheme="minorHAnsi"/>
              </w:rPr>
              <w:t>Boys (&lt;1)</w:t>
            </w:r>
            <w:r w:rsidRPr="00756C52">
              <w:rPr>
                <w:rFonts w:cstheme="minorHAnsi"/>
              </w:rPr>
              <w:tab/>
            </w:r>
          </w:p>
          <w:p w14:paraId="46683A61" w14:textId="77777777" w:rsidR="00756C52" w:rsidRDefault="00756C52" w:rsidP="00AD4B74">
            <w:pPr>
              <w:ind w:left="-12"/>
              <w:rPr>
                <w:rFonts w:cstheme="minorHAnsi"/>
              </w:rPr>
            </w:pPr>
            <w:r w:rsidRPr="00756C52">
              <w:rPr>
                <w:rFonts w:cstheme="minorHAnsi"/>
              </w:rPr>
              <w:t>Girls (&lt;1)</w:t>
            </w:r>
            <w:r w:rsidRPr="00756C52">
              <w:rPr>
                <w:rFonts w:cstheme="minorHAnsi"/>
              </w:rPr>
              <w:tab/>
            </w:r>
          </w:p>
          <w:p w14:paraId="061A2069" w14:textId="77777777" w:rsidR="00756C52" w:rsidRDefault="00756C52" w:rsidP="00AD4B74">
            <w:pPr>
              <w:ind w:left="-12"/>
              <w:rPr>
                <w:rFonts w:cstheme="minorHAnsi"/>
              </w:rPr>
            </w:pPr>
            <w:r w:rsidRPr="00756C52">
              <w:rPr>
                <w:rFonts w:cstheme="minorHAnsi"/>
              </w:rPr>
              <w:t>Boys (1 - 5 y)</w:t>
            </w:r>
            <w:r w:rsidRPr="00756C52">
              <w:rPr>
                <w:rFonts w:cstheme="minorHAnsi"/>
              </w:rPr>
              <w:tab/>
            </w:r>
          </w:p>
          <w:p w14:paraId="1F24CECF" w14:textId="77777777" w:rsidR="00756C52" w:rsidRDefault="00756C52" w:rsidP="00AD4B74">
            <w:pPr>
              <w:ind w:left="-12"/>
              <w:rPr>
                <w:rFonts w:cstheme="minorHAnsi"/>
              </w:rPr>
            </w:pPr>
            <w:r w:rsidRPr="00756C52">
              <w:rPr>
                <w:rFonts w:cstheme="minorHAnsi"/>
              </w:rPr>
              <w:t>Girls (1 - 5 y)</w:t>
            </w:r>
            <w:r w:rsidRPr="00756C52">
              <w:rPr>
                <w:rFonts w:cstheme="minorHAnsi"/>
              </w:rPr>
              <w:tab/>
            </w:r>
          </w:p>
          <w:p w14:paraId="4C9E8EA0" w14:textId="77777777" w:rsidR="00756C52" w:rsidRPr="00E44328" w:rsidRDefault="00756C52" w:rsidP="00AD4B74">
            <w:pPr>
              <w:ind w:left="-12"/>
              <w:rPr>
                <w:rFonts w:cstheme="minorHAnsi"/>
                <w:lang w:val="es-ES"/>
              </w:rPr>
            </w:pPr>
            <w:r w:rsidRPr="00E44328">
              <w:rPr>
                <w:rFonts w:cstheme="minorHAnsi"/>
                <w:lang w:val="es-ES"/>
              </w:rPr>
              <w:t>Boys (6 - 17 y)</w:t>
            </w:r>
            <w:r w:rsidRPr="00E44328">
              <w:rPr>
                <w:rFonts w:cstheme="minorHAnsi"/>
                <w:lang w:val="es-ES"/>
              </w:rPr>
              <w:tab/>
            </w:r>
          </w:p>
          <w:p w14:paraId="1B2BF864" w14:textId="77777777" w:rsidR="00756C52" w:rsidRPr="00E44328" w:rsidRDefault="00756C52" w:rsidP="00AD4B74">
            <w:pPr>
              <w:ind w:left="-12"/>
              <w:rPr>
                <w:rFonts w:cstheme="minorHAnsi"/>
                <w:lang w:val="es-ES"/>
              </w:rPr>
            </w:pPr>
            <w:r w:rsidRPr="00E44328">
              <w:rPr>
                <w:rFonts w:cstheme="minorHAnsi"/>
                <w:lang w:val="es-ES"/>
              </w:rPr>
              <w:lastRenderedPageBreak/>
              <w:t>Girls (6 - 17 y)</w:t>
            </w:r>
            <w:r w:rsidRPr="00E44328">
              <w:rPr>
                <w:rFonts w:cstheme="minorHAnsi"/>
                <w:lang w:val="es-ES"/>
              </w:rPr>
              <w:tab/>
            </w:r>
          </w:p>
          <w:p w14:paraId="68108A9F" w14:textId="77777777" w:rsidR="00756C52" w:rsidRPr="00E44328" w:rsidRDefault="00756C52" w:rsidP="00AD4B74">
            <w:pPr>
              <w:ind w:left="-12"/>
              <w:rPr>
                <w:rFonts w:cstheme="minorHAnsi"/>
                <w:lang w:val="es-ES"/>
              </w:rPr>
            </w:pPr>
            <w:r w:rsidRPr="00E44328">
              <w:rPr>
                <w:rFonts w:cstheme="minorHAnsi"/>
                <w:lang w:val="es-ES"/>
              </w:rPr>
              <w:t>Men (18 - 59 y)</w:t>
            </w:r>
            <w:r w:rsidRPr="00E44328">
              <w:rPr>
                <w:rFonts w:cstheme="minorHAnsi"/>
                <w:lang w:val="es-ES"/>
              </w:rPr>
              <w:tab/>
            </w:r>
          </w:p>
          <w:p w14:paraId="4C368ABC" w14:textId="77777777" w:rsidR="00756C52" w:rsidRDefault="00756C52" w:rsidP="00AD4B74">
            <w:pPr>
              <w:ind w:left="-12"/>
              <w:rPr>
                <w:rFonts w:cstheme="minorHAnsi"/>
              </w:rPr>
            </w:pPr>
            <w:r w:rsidRPr="00756C52">
              <w:rPr>
                <w:rFonts w:cstheme="minorHAnsi"/>
              </w:rPr>
              <w:t>Women (18 - 59 y)</w:t>
            </w:r>
            <w:r w:rsidRPr="00756C52">
              <w:rPr>
                <w:rFonts w:cstheme="minorHAnsi"/>
              </w:rPr>
              <w:tab/>
            </w:r>
          </w:p>
          <w:p w14:paraId="1EFC4AA0" w14:textId="77777777" w:rsidR="00756C52" w:rsidRDefault="00756C52" w:rsidP="00AD4B74">
            <w:pPr>
              <w:ind w:left="-12"/>
              <w:rPr>
                <w:rFonts w:cstheme="minorHAnsi"/>
              </w:rPr>
            </w:pPr>
            <w:r w:rsidRPr="00756C52">
              <w:rPr>
                <w:rFonts w:cstheme="minorHAnsi"/>
              </w:rPr>
              <w:t>(Elderly men 60+ y)</w:t>
            </w:r>
            <w:r w:rsidRPr="00756C52">
              <w:rPr>
                <w:rFonts w:cstheme="minorHAnsi"/>
              </w:rPr>
              <w:tab/>
            </w:r>
          </w:p>
          <w:p w14:paraId="0CDB7178" w14:textId="63751D92" w:rsidR="00F30A95" w:rsidRPr="009112FE" w:rsidRDefault="00756C52" w:rsidP="00AD4B74">
            <w:pPr>
              <w:ind w:left="-12"/>
              <w:rPr>
                <w:rFonts w:cstheme="minorHAnsi"/>
              </w:rPr>
            </w:pPr>
            <w:r w:rsidRPr="00756C52">
              <w:rPr>
                <w:rFonts w:cstheme="minorHAnsi"/>
              </w:rPr>
              <w:t>(Elderly women 60+ y)</w:t>
            </w:r>
          </w:p>
        </w:tc>
      </w:tr>
      <w:tr w:rsidR="00D01502" w:rsidRPr="004B3D9E" w14:paraId="7F5A1846" w14:textId="77777777" w:rsidTr="00AD4B74">
        <w:tc>
          <w:tcPr>
            <w:tcW w:w="283" w:type="dxa"/>
            <w:shd w:val="clear" w:color="auto" w:fill="FBE4D5" w:themeFill="accent2" w:themeFillTint="33"/>
          </w:tcPr>
          <w:p w14:paraId="003510AE" w14:textId="77777777" w:rsidR="00D01502" w:rsidRPr="004B3D9E" w:rsidRDefault="00D01502" w:rsidP="00AD4B74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0ECD91AB" w14:textId="7F5924D9" w:rsidR="00D01502" w:rsidRPr="004B3D9E" w:rsidRDefault="00570122" w:rsidP="00AD4B74">
            <w:pPr>
              <w:ind w:left="-12"/>
              <w:rPr>
                <w:rFonts w:cstheme="minorHAnsi"/>
                <w:b/>
                <w:bCs/>
              </w:rPr>
            </w:pPr>
            <w:r w:rsidRPr="004B3D9E">
              <w:rPr>
                <w:rFonts w:cstheme="minorHAnsi"/>
                <w:b/>
                <w:bCs/>
              </w:rPr>
              <w:t>Access to Health services</w:t>
            </w:r>
          </w:p>
        </w:tc>
      </w:tr>
      <w:tr w:rsidR="00462D54" w:rsidRPr="00E344E9" w14:paraId="405C6AE9" w14:textId="77777777" w:rsidTr="00AD4B74">
        <w:tc>
          <w:tcPr>
            <w:tcW w:w="283" w:type="dxa"/>
          </w:tcPr>
          <w:p w14:paraId="5FD170F4" w14:textId="77777777" w:rsidR="00462D54" w:rsidRPr="00E344E9" w:rsidRDefault="00462D54" w:rsidP="00462D54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00E73156" w14:textId="35A02C65" w:rsidR="00462D54" w:rsidRPr="00E344E9" w:rsidRDefault="00462D54" w:rsidP="00462D54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802D69">
              <w:t>Access to health facility</w:t>
            </w:r>
            <w:r w:rsidR="000E7E6E">
              <w:t xml:space="preserve"> (yes/No)</w:t>
            </w:r>
          </w:p>
        </w:tc>
      </w:tr>
      <w:tr w:rsidR="00462D54" w:rsidRPr="00E344E9" w14:paraId="0E49CCF7" w14:textId="77777777" w:rsidTr="00AD4B74">
        <w:tc>
          <w:tcPr>
            <w:tcW w:w="283" w:type="dxa"/>
          </w:tcPr>
          <w:p w14:paraId="579EB936" w14:textId="77777777" w:rsidR="00462D54" w:rsidRPr="00E344E9" w:rsidRDefault="00462D54" w:rsidP="00462D54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7F3423AE" w14:textId="00CB6C47" w:rsidR="00462D54" w:rsidRPr="00E344E9" w:rsidRDefault="00462D54" w:rsidP="00462D54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802D69">
              <w:t xml:space="preserve">Location of health </w:t>
            </w:r>
            <w:r w:rsidRPr="00081DD1">
              <w:t>facilities</w:t>
            </w:r>
            <w:r w:rsidR="00081DD1" w:rsidRPr="00081DD1">
              <w:t xml:space="preserve"> </w:t>
            </w:r>
            <w:r w:rsidR="00081DD1" w:rsidRPr="00081DD1">
              <w:rPr>
                <w:rFonts w:ascii="Calibri" w:hAnsi="Calibri" w:cs="Calibri"/>
                <w:color w:val="000000"/>
              </w:rPr>
              <w:t>(</w:t>
            </w:r>
            <w:r w:rsidR="00081DD1" w:rsidRPr="00081DD1">
              <w:rPr>
                <w:rFonts w:ascii="Calibri" w:hAnsi="Calibri" w:cs="Calibri"/>
                <w:i/>
                <w:iCs/>
                <w:color w:val="000000"/>
              </w:rPr>
              <w:t xml:space="preserve">on site &lt; 3 Km, on site &gt;3 </w:t>
            </w:r>
            <w:proofErr w:type="gramStart"/>
            <w:r w:rsidR="00081DD1" w:rsidRPr="00081DD1">
              <w:rPr>
                <w:rFonts w:ascii="Calibri" w:hAnsi="Calibri" w:cs="Calibri"/>
                <w:i/>
                <w:iCs/>
                <w:color w:val="000000"/>
              </w:rPr>
              <w:t>Km,  off</w:t>
            </w:r>
            <w:proofErr w:type="gramEnd"/>
            <w:r w:rsidR="00081DD1" w:rsidRPr="00081DD1">
              <w:rPr>
                <w:rFonts w:ascii="Calibri" w:hAnsi="Calibri" w:cs="Calibri"/>
                <w:i/>
                <w:iCs/>
                <w:color w:val="000000"/>
              </w:rPr>
              <w:t xml:space="preserve"> site &lt; 3 Km, off site &gt;3 Km)</w:t>
            </w:r>
          </w:p>
        </w:tc>
      </w:tr>
      <w:tr w:rsidR="00462D54" w:rsidRPr="00E344E9" w14:paraId="481E6B76" w14:textId="77777777" w:rsidTr="00AD4B74">
        <w:tc>
          <w:tcPr>
            <w:tcW w:w="283" w:type="dxa"/>
          </w:tcPr>
          <w:p w14:paraId="189EC3AF" w14:textId="77777777" w:rsidR="00462D54" w:rsidRPr="00E344E9" w:rsidRDefault="00462D54" w:rsidP="00462D54">
            <w:pPr>
              <w:ind w:left="-12"/>
              <w:rPr>
                <w:rFonts w:cstheme="minorHAnsi"/>
                <w:highlight w:val="yellow"/>
              </w:rPr>
            </w:pPr>
            <w:bookmarkStart w:id="1" w:name="_Hlk37062153"/>
          </w:p>
        </w:tc>
        <w:tc>
          <w:tcPr>
            <w:tcW w:w="10065" w:type="dxa"/>
          </w:tcPr>
          <w:p w14:paraId="1DC5CB8C" w14:textId="4B50B84A" w:rsidR="00462D54" w:rsidRPr="00E344E9" w:rsidRDefault="00462D54" w:rsidP="00462D54">
            <w:pPr>
              <w:ind w:left="-12"/>
              <w:rPr>
                <w:rFonts w:cstheme="minorHAnsi"/>
                <w:highlight w:val="yellow"/>
              </w:rPr>
            </w:pPr>
            <w:r w:rsidRPr="00802D69">
              <w:t>Main provider of health facilities</w:t>
            </w:r>
            <w:r w:rsidR="004F2801">
              <w:t xml:space="preserve"> (</w:t>
            </w:r>
            <w:r w:rsidR="004F2801" w:rsidRPr="004F2801">
              <w:t>Government, INGO, Local clinic, NGO, None</w:t>
            </w:r>
            <w:r w:rsidR="004F2801">
              <w:t>)</w:t>
            </w:r>
          </w:p>
        </w:tc>
      </w:tr>
      <w:bookmarkEnd w:id="1"/>
      <w:tr w:rsidR="00462D54" w:rsidRPr="00E344E9" w14:paraId="01013094" w14:textId="77777777" w:rsidTr="00572906">
        <w:tc>
          <w:tcPr>
            <w:tcW w:w="283" w:type="dxa"/>
          </w:tcPr>
          <w:p w14:paraId="0DAF6668" w14:textId="77777777" w:rsidR="00462D54" w:rsidRPr="00E344E9" w:rsidRDefault="00462D54" w:rsidP="00462D54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1CF869D7" w14:textId="22485977" w:rsidR="00462D54" w:rsidRPr="00E344E9" w:rsidRDefault="00462D54" w:rsidP="00462D54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802D69">
              <w:t>Screening for malnutrition</w:t>
            </w:r>
          </w:p>
        </w:tc>
      </w:tr>
      <w:tr w:rsidR="00462D54" w:rsidRPr="00E344E9" w14:paraId="74524D28" w14:textId="77777777" w:rsidTr="00572906">
        <w:tc>
          <w:tcPr>
            <w:tcW w:w="283" w:type="dxa"/>
          </w:tcPr>
          <w:p w14:paraId="180E9202" w14:textId="77777777" w:rsidR="00462D54" w:rsidRPr="00E344E9" w:rsidRDefault="00462D54" w:rsidP="00462D54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020426D4" w14:textId="347D777A" w:rsidR="001402A8" w:rsidRPr="00AD5773" w:rsidRDefault="00462D54" w:rsidP="00AD5773">
            <w:r w:rsidRPr="00802D69">
              <w:t>Most health proble</w:t>
            </w:r>
            <w:r>
              <w:t>m</w:t>
            </w:r>
            <w:r w:rsidR="00AD5773">
              <w:t xml:space="preserve"> </w:t>
            </w:r>
            <w:r w:rsidR="00AD5773" w:rsidRPr="00AD5773">
              <w:t xml:space="preserve">(Cough, </w:t>
            </w:r>
            <w:r w:rsidR="00AD5773">
              <w:t>D</w:t>
            </w:r>
            <w:r w:rsidR="00AD5773" w:rsidRPr="00AD5773">
              <w:t>iarrhoea</w:t>
            </w:r>
            <w:r w:rsidR="00AD5773">
              <w:t>,</w:t>
            </w:r>
            <w:r w:rsidR="00AD5773" w:rsidRPr="00AD5773">
              <w:t xml:space="preserve"> Fever, Hepatitis, Malaria, Malnutrition, RTI, Skin disease, Wound infection)</w:t>
            </w:r>
          </w:p>
        </w:tc>
      </w:tr>
      <w:tr w:rsidR="00D01502" w:rsidRPr="00D97D73" w14:paraId="47156CD8" w14:textId="77777777" w:rsidTr="00AD4B74">
        <w:tc>
          <w:tcPr>
            <w:tcW w:w="283" w:type="dxa"/>
            <w:shd w:val="clear" w:color="auto" w:fill="FBE4D5" w:themeFill="accent2" w:themeFillTint="33"/>
          </w:tcPr>
          <w:p w14:paraId="3B26EB2A" w14:textId="77777777" w:rsidR="00D01502" w:rsidRPr="00D97D73" w:rsidRDefault="00D01502" w:rsidP="00AD4B74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5F186CDE" w14:textId="13F56659" w:rsidR="00D01502" w:rsidRPr="00D97D73" w:rsidRDefault="00570122" w:rsidP="00AD4B74">
            <w:pPr>
              <w:ind w:left="-12"/>
              <w:rPr>
                <w:rFonts w:cstheme="minorHAnsi"/>
                <w:b/>
                <w:bCs/>
              </w:rPr>
            </w:pPr>
            <w:r w:rsidRPr="00D97D73">
              <w:rPr>
                <w:rFonts w:cstheme="minorHAnsi"/>
                <w:b/>
                <w:bCs/>
              </w:rPr>
              <w:t>Access to Nutrition services</w:t>
            </w:r>
          </w:p>
        </w:tc>
      </w:tr>
      <w:tr w:rsidR="00F30A95" w:rsidRPr="00D97D73" w14:paraId="6C7D43CA" w14:textId="77777777" w:rsidTr="00AD4B74">
        <w:tc>
          <w:tcPr>
            <w:tcW w:w="283" w:type="dxa"/>
          </w:tcPr>
          <w:p w14:paraId="06205B43" w14:textId="77777777" w:rsidR="00F30A95" w:rsidRPr="00D97D73" w:rsidRDefault="00F30A95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2259DCED" w14:textId="6F697090" w:rsidR="00F30A95" w:rsidRPr="00D97D73" w:rsidRDefault="00D97D73" w:rsidP="00AD4B74">
            <w:pPr>
              <w:ind w:left="-12"/>
              <w:rPr>
                <w:rFonts w:cstheme="minorHAnsi"/>
              </w:rPr>
            </w:pPr>
            <w:r w:rsidRPr="00D97D73">
              <w:rPr>
                <w:rFonts w:cstheme="minorHAnsi"/>
              </w:rPr>
              <w:t>Screening for malnutrition (Yes/No)</w:t>
            </w:r>
          </w:p>
        </w:tc>
      </w:tr>
      <w:tr w:rsidR="00C35FFE" w:rsidRPr="00774454" w14:paraId="34C9BD27" w14:textId="77777777" w:rsidTr="00AD4B74">
        <w:tc>
          <w:tcPr>
            <w:tcW w:w="283" w:type="dxa"/>
            <w:shd w:val="clear" w:color="auto" w:fill="FBE4D5" w:themeFill="accent2" w:themeFillTint="33"/>
          </w:tcPr>
          <w:p w14:paraId="767ECC2C" w14:textId="77777777" w:rsidR="00C35FFE" w:rsidRPr="00774454" w:rsidRDefault="00C35FFE" w:rsidP="00AD4B74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796BB9F4" w14:textId="0B4DC983" w:rsidR="00C35FFE" w:rsidRPr="00774454" w:rsidRDefault="00C35FFE" w:rsidP="00AD4B74">
            <w:pPr>
              <w:ind w:left="-12"/>
              <w:rPr>
                <w:rFonts w:cstheme="minorHAnsi"/>
                <w:b/>
                <w:bCs/>
              </w:rPr>
            </w:pPr>
            <w:r w:rsidRPr="00774454">
              <w:rPr>
                <w:rFonts w:cstheme="minorHAnsi"/>
                <w:b/>
                <w:bCs/>
              </w:rPr>
              <w:t>Shelter types/overcrowding</w:t>
            </w:r>
          </w:p>
        </w:tc>
      </w:tr>
      <w:tr w:rsidR="008E619E" w:rsidRPr="00E344E9" w14:paraId="6DC850E5" w14:textId="77777777" w:rsidTr="00AD4B74">
        <w:tc>
          <w:tcPr>
            <w:tcW w:w="283" w:type="dxa"/>
          </w:tcPr>
          <w:p w14:paraId="7B09A8B2" w14:textId="77777777" w:rsidR="008E619E" w:rsidRPr="00E344E9" w:rsidRDefault="008E619E" w:rsidP="008E619E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3C99A7D4" w14:textId="7E334DA2" w:rsidR="008E619E" w:rsidRPr="00E344E9" w:rsidRDefault="008E619E" w:rsidP="008E619E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436472">
              <w:t>% HH living outside (no shelter)</w:t>
            </w:r>
          </w:p>
        </w:tc>
      </w:tr>
      <w:tr w:rsidR="008E619E" w:rsidRPr="00E344E9" w14:paraId="1717A618" w14:textId="77777777" w:rsidTr="00AD4B74">
        <w:tc>
          <w:tcPr>
            <w:tcW w:w="283" w:type="dxa"/>
          </w:tcPr>
          <w:p w14:paraId="2AE04B88" w14:textId="77777777" w:rsidR="008E619E" w:rsidRPr="00E344E9" w:rsidRDefault="008E619E" w:rsidP="008E619E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79BE5D8B" w14:textId="6539A20A" w:rsidR="008E619E" w:rsidRPr="008E619E" w:rsidRDefault="008E619E" w:rsidP="008E619E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8E619E">
              <w:rPr>
                <w:rFonts w:eastAsia="Times New Roman" w:cstheme="minorHAnsi"/>
                <w:lang w:eastAsia="en-GB"/>
              </w:rPr>
              <w:t>% HH living in Em</w:t>
            </w:r>
            <w:r w:rsidR="00687F9A">
              <w:rPr>
                <w:rFonts w:eastAsia="Times New Roman" w:cstheme="minorHAnsi"/>
                <w:lang w:eastAsia="en-GB"/>
              </w:rPr>
              <w:t xml:space="preserve">ergency </w:t>
            </w:r>
            <w:r w:rsidRPr="008E619E">
              <w:rPr>
                <w:rFonts w:eastAsia="Times New Roman" w:cstheme="minorHAnsi"/>
                <w:lang w:eastAsia="en-GB"/>
              </w:rPr>
              <w:t>S</w:t>
            </w:r>
            <w:r w:rsidR="00687F9A">
              <w:rPr>
                <w:rFonts w:eastAsia="Times New Roman" w:cstheme="minorHAnsi"/>
                <w:lang w:eastAsia="en-GB"/>
              </w:rPr>
              <w:t>helter</w:t>
            </w:r>
            <w:r w:rsidRPr="008E619E">
              <w:rPr>
                <w:rFonts w:eastAsia="Times New Roman" w:cstheme="minorHAnsi"/>
                <w:lang w:eastAsia="en-GB"/>
              </w:rPr>
              <w:tab/>
            </w:r>
          </w:p>
        </w:tc>
      </w:tr>
      <w:tr w:rsidR="008E619E" w:rsidRPr="00E344E9" w14:paraId="12A0ED23" w14:textId="77777777" w:rsidTr="00AD4B74">
        <w:tc>
          <w:tcPr>
            <w:tcW w:w="283" w:type="dxa"/>
          </w:tcPr>
          <w:p w14:paraId="64C3356D" w14:textId="77777777" w:rsidR="008E619E" w:rsidRPr="00E344E9" w:rsidRDefault="008E619E" w:rsidP="008E619E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2FE5815F" w14:textId="0ABA906A" w:rsidR="008E619E" w:rsidRPr="00E344E9" w:rsidRDefault="008E619E" w:rsidP="008E619E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8E619E">
              <w:rPr>
                <w:rFonts w:eastAsia="Times New Roman" w:cstheme="minorHAnsi"/>
                <w:lang w:eastAsia="en-GB"/>
              </w:rPr>
              <w:t>% HH living in makeshift/self-made shelter</w:t>
            </w:r>
          </w:p>
        </w:tc>
      </w:tr>
      <w:tr w:rsidR="008E619E" w:rsidRPr="00E344E9" w14:paraId="6B0AC818" w14:textId="77777777" w:rsidTr="00AD4B74">
        <w:tc>
          <w:tcPr>
            <w:tcW w:w="283" w:type="dxa"/>
          </w:tcPr>
          <w:p w14:paraId="774C99E7" w14:textId="77777777" w:rsidR="008E619E" w:rsidRPr="00E344E9" w:rsidRDefault="008E619E" w:rsidP="008E619E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50B92D46" w14:textId="18240BC1" w:rsidR="008E619E" w:rsidRPr="00E344E9" w:rsidRDefault="008E619E" w:rsidP="008E619E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8E619E">
              <w:rPr>
                <w:rFonts w:eastAsia="Times New Roman" w:cstheme="minorHAnsi"/>
                <w:lang w:eastAsia="en-GB"/>
              </w:rPr>
              <w:t>% HH living indoors (solid walls)</w:t>
            </w:r>
          </w:p>
        </w:tc>
      </w:tr>
      <w:tr w:rsidR="008E619E" w:rsidRPr="002B15E1" w14:paraId="7D486CCE" w14:textId="77777777" w:rsidTr="002B15E1">
        <w:tc>
          <w:tcPr>
            <w:tcW w:w="283" w:type="dxa"/>
            <w:shd w:val="clear" w:color="auto" w:fill="FBE4D5" w:themeFill="accent2" w:themeFillTint="33"/>
          </w:tcPr>
          <w:p w14:paraId="0633D374" w14:textId="77777777" w:rsidR="008E619E" w:rsidRPr="002B15E1" w:rsidRDefault="008E619E" w:rsidP="008E619E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0D43CE27" w14:textId="627188E6" w:rsidR="008E619E" w:rsidRPr="002B15E1" w:rsidRDefault="002B15E1" w:rsidP="008E619E">
            <w:pPr>
              <w:ind w:left="-12"/>
              <w:rPr>
                <w:rFonts w:cstheme="minorHAnsi"/>
                <w:b/>
                <w:bCs/>
              </w:rPr>
            </w:pPr>
            <w:r w:rsidRPr="002B15E1">
              <w:rPr>
                <w:rFonts w:cstheme="minorHAnsi"/>
                <w:b/>
                <w:bCs/>
              </w:rPr>
              <w:t>Others</w:t>
            </w:r>
          </w:p>
        </w:tc>
      </w:tr>
      <w:tr w:rsidR="00FA3D75" w:rsidRPr="002B15E1" w14:paraId="691E42AA" w14:textId="77777777" w:rsidTr="00AD4B74">
        <w:tc>
          <w:tcPr>
            <w:tcW w:w="283" w:type="dxa"/>
          </w:tcPr>
          <w:p w14:paraId="688B9C9C" w14:textId="77777777" w:rsidR="002B15E1" w:rsidRPr="002B15E1" w:rsidRDefault="002B15E1" w:rsidP="008E619E">
            <w:pPr>
              <w:ind w:left="-12"/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10065" w:type="dxa"/>
          </w:tcPr>
          <w:p w14:paraId="4F040AC7" w14:textId="4AAC7C93" w:rsidR="002B15E1" w:rsidRPr="002B15E1" w:rsidRDefault="002B15E1" w:rsidP="002B15E1">
            <w:pPr>
              <w:ind w:left="-12"/>
              <w:rPr>
                <w:rFonts w:ascii="Candara" w:hAnsi="Candara" w:cs="Calibri"/>
                <w:b/>
                <w:bCs/>
                <w:color w:val="FF0000"/>
                <w:sz w:val="18"/>
                <w:szCs w:val="18"/>
              </w:rPr>
            </w:pPr>
            <w:r w:rsidRPr="002B15E1">
              <w:rPr>
                <w:rFonts w:eastAsia="Times New Roman" w:cstheme="minorHAnsi"/>
                <w:lang w:eastAsia="en-GB"/>
              </w:rPr>
              <w:t>Occupation of majority of IDPs</w:t>
            </w:r>
            <w:r w:rsidR="000F6EA3">
              <w:rPr>
                <w:rFonts w:eastAsia="Times New Roman" w:cstheme="minorHAnsi"/>
                <w:lang w:eastAsia="en-GB"/>
              </w:rPr>
              <w:t xml:space="preserve"> (</w:t>
            </w:r>
            <w:proofErr w:type="spellStart"/>
            <w:r w:rsidR="000F6EA3" w:rsidRPr="000F6EA3">
              <w:rPr>
                <w:rFonts w:eastAsia="Times New Roman" w:cstheme="minorHAnsi"/>
                <w:lang w:eastAsia="en-GB"/>
              </w:rPr>
              <w:t>Agro</w:t>
            </w:r>
            <w:proofErr w:type="spellEnd"/>
            <w:r w:rsidR="000F6EA3" w:rsidRPr="000F6EA3">
              <w:rPr>
                <w:rFonts w:eastAsia="Times New Roman" w:cstheme="minorHAnsi"/>
                <w:lang w:eastAsia="en-GB"/>
              </w:rPr>
              <w:t>-pastoralism, Collecting firewood, Daily labourer, Farming, Fishing, Pastoralism, Petty trade</w:t>
            </w:r>
            <w:r w:rsidR="000F6EA3">
              <w:rPr>
                <w:rFonts w:eastAsia="Times New Roman" w:cstheme="minorHAnsi"/>
                <w:lang w:eastAsia="en-GB"/>
              </w:rPr>
              <w:t xml:space="preserve">) </w:t>
            </w:r>
          </w:p>
        </w:tc>
      </w:tr>
      <w:tr w:rsidR="00462D54" w:rsidRPr="002B15E1" w14:paraId="3D8A63F3" w14:textId="77777777" w:rsidTr="00AD4B74">
        <w:tc>
          <w:tcPr>
            <w:tcW w:w="283" w:type="dxa"/>
          </w:tcPr>
          <w:p w14:paraId="015EF5B0" w14:textId="77777777" w:rsidR="00462D54" w:rsidRPr="002B15E1" w:rsidRDefault="00462D54" w:rsidP="00462D54">
            <w:pPr>
              <w:ind w:left="-12"/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10065" w:type="dxa"/>
          </w:tcPr>
          <w:p w14:paraId="33040D99" w14:textId="7800CEB3" w:rsidR="00462D54" w:rsidRPr="002B15E1" w:rsidRDefault="00462D54" w:rsidP="00462D54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C47016">
              <w:t>Main topic community is requesting info</w:t>
            </w:r>
            <w:r w:rsidR="00385D15">
              <w:t>rmation on</w:t>
            </w:r>
            <w:r w:rsidR="008F036A">
              <w:t xml:space="preserve"> </w:t>
            </w:r>
            <w:r w:rsidR="008F036A" w:rsidRPr="008F036A">
              <w:t xml:space="preserve">(Access to services, Distribution, </w:t>
            </w:r>
            <w:proofErr w:type="gramStart"/>
            <w:r w:rsidR="008F036A" w:rsidRPr="008F036A">
              <w:t>How</w:t>
            </w:r>
            <w:proofErr w:type="gramEnd"/>
            <w:r w:rsidR="008F036A" w:rsidRPr="008F036A">
              <w:t xml:space="preserve"> to contact aid providers, How to get information, Other relief assistance, Registration, Safety and Security, Shelter, Situation in areas of origin)</w:t>
            </w:r>
          </w:p>
        </w:tc>
      </w:tr>
      <w:tr w:rsidR="00462D54" w:rsidRPr="002B15E1" w14:paraId="04050FB2" w14:textId="77777777" w:rsidTr="00AD4B74">
        <w:tc>
          <w:tcPr>
            <w:tcW w:w="283" w:type="dxa"/>
          </w:tcPr>
          <w:p w14:paraId="612A1EF0" w14:textId="77777777" w:rsidR="00462D54" w:rsidRPr="002B15E1" w:rsidRDefault="00462D54" w:rsidP="00462D54">
            <w:pPr>
              <w:ind w:left="-12"/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10065" w:type="dxa"/>
          </w:tcPr>
          <w:p w14:paraId="27F1D855" w14:textId="0E33F6BC" w:rsidR="00462D54" w:rsidRPr="002B15E1" w:rsidRDefault="00462D54" w:rsidP="00462D54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C47016">
              <w:t>Serious problem due to lack information (yes/No)</w:t>
            </w:r>
          </w:p>
        </w:tc>
      </w:tr>
      <w:tr w:rsidR="00462D54" w:rsidRPr="002B15E1" w14:paraId="331B1B22" w14:textId="77777777" w:rsidTr="00AD4B74">
        <w:tc>
          <w:tcPr>
            <w:tcW w:w="283" w:type="dxa"/>
          </w:tcPr>
          <w:p w14:paraId="4A4E57D4" w14:textId="77777777" w:rsidR="00462D54" w:rsidRPr="002B15E1" w:rsidRDefault="00462D54" w:rsidP="00462D54">
            <w:pPr>
              <w:ind w:left="-12"/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10065" w:type="dxa"/>
          </w:tcPr>
          <w:p w14:paraId="3A8C4AB7" w14:textId="60C7FDF9" w:rsidR="00462D54" w:rsidRPr="002B15E1" w:rsidRDefault="00462D54" w:rsidP="00462D54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C47016">
              <w:t xml:space="preserve">Most trusted source of Info (Aid worker, Friends, </w:t>
            </w:r>
            <w:r w:rsidR="008F036A" w:rsidRPr="00C47016">
              <w:t>neighbours</w:t>
            </w:r>
            <w:r w:rsidRPr="00C47016">
              <w:t xml:space="preserve"> and family, Government official, Local leader/Community leader, Military official, Religious leader, Traditional Leader)</w:t>
            </w:r>
          </w:p>
        </w:tc>
      </w:tr>
      <w:tr w:rsidR="00FA3D75" w:rsidRPr="00072A68" w14:paraId="128A8163" w14:textId="77777777" w:rsidTr="00AD4B74">
        <w:tc>
          <w:tcPr>
            <w:tcW w:w="283" w:type="dxa"/>
          </w:tcPr>
          <w:p w14:paraId="5C53F183" w14:textId="77777777" w:rsidR="00462D54" w:rsidRPr="00072A68" w:rsidRDefault="00462D54" w:rsidP="008E619E">
            <w:pPr>
              <w:ind w:left="-12"/>
            </w:pPr>
          </w:p>
        </w:tc>
        <w:tc>
          <w:tcPr>
            <w:tcW w:w="10065" w:type="dxa"/>
          </w:tcPr>
          <w:p w14:paraId="1B6526B4" w14:textId="6DE6E2E4" w:rsidR="00462D54" w:rsidRPr="00072A68" w:rsidRDefault="00072A68" w:rsidP="00072A68">
            <w:r w:rsidRPr="00072A68">
              <w:t>% of children attending school</w:t>
            </w:r>
          </w:p>
        </w:tc>
      </w:tr>
      <w:tr w:rsidR="00462D54" w:rsidRPr="002B15E1" w14:paraId="356F7964" w14:textId="77777777" w:rsidTr="00AD4B74">
        <w:tc>
          <w:tcPr>
            <w:tcW w:w="283" w:type="dxa"/>
          </w:tcPr>
          <w:p w14:paraId="2EC85394" w14:textId="77777777" w:rsidR="00462D54" w:rsidRPr="002B15E1" w:rsidRDefault="00462D54" w:rsidP="008E619E">
            <w:pPr>
              <w:ind w:left="-12"/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10065" w:type="dxa"/>
          </w:tcPr>
          <w:p w14:paraId="563B210B" w14:textId="74D18770" w:rsidR="00462D54" w:rsidRPr="00C63663" w:rsidRDefault="00C63663" w:rsidP="002B15E1">
            <w:pPr>
              <w:ind w:left="-12"/>
              <w:rPr>
                <w:rFonts w:eastAsia="Times New Roman" w:cstheme="minorHAnsi"/>
                <w:i/>
                <w:iCs/>
                <w:lang w:eastAsia="en-GB"/>
              </w:rPr>
            </w:pPr>
            <w:r w:rsidRPr="00C63663">
              <w:rPr>
                <w:rFonts w:eastAsia="Times New Roman" w:cstheme="minorHAnsi"/>
                <w:i/>
                <w:iCs/>
                <w:lang w:eastAsia="en-GB"/>
              </w:rPr>
              <w:t>More info is available on toilets and drinking water in the dataset</w:t>
            </w:r>
          </w:p>
        </w:tc>
      </w:tr>
      <w:tr w:rsidR="00462D54" w:rsidRPr="002B15E1" w14:paraId="6253A96C" w14:textId="77777777" w:rsidTr="00AD4B74">
        <w:tc>
          <w:tcPr>
            <w:tcW w:w="283" w:type="dxa"/>
          </w:tcPr>
          <w:p w14:paraId="4F8D7274" w14:textId="77777777" w:rsidR="00462D54" w:rsidRPr="002B15E1" w:rsidRDefault="00462D54" w:rsidP="008E619E">
            <w:pPr>
              <w:ind w:left="-12"/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10065" w:type="dxa"/>
          </w:tcPr>
          <w:p w14:paraId="006CA070" w14:textId="77777777" w:rsidR="00462D54" w:rsidRPr="002B15E1" w:rsidRDefault="00462D54" w:rsidP="002B15E1">
            <w:pPr>
              <w:ind w:left="-12"/>
              <w:rPr>
                <w:rFonts w:eastAsia="Times New Roman" w:cstheme="minorHAnsi"/>
                <w:lang w:eastAsia="en-GB"/>
              </w:rPr>
            </w:pPr>
          </w:p>
        </w:tc>
      </w:tr>
      <w:tr w:rsidR="00462D54" w:rsidRPr="002B15E1" w14:paraId="214E915A" w14:textId="77777777" w:rsidTr="00AD4B74">
        <w:tc>
          <w:tcPr>
            <w:tcW w:w="283" w:type="dxa"/>
          </w:tcPr>
          <w:p w14:paraId="0BE95887" w14:textId="77777777" w:rsidR="00462D54" w:rsidRPr="002B15E1" w:rsidRDefault="00462D54" w:rsidP="008E619E">
            <w:pPr>
              <w:ind w:left="-12"/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10065" w:type="dxa"/>
          </w:tcPr>
          <w:p w14:paraId="11F5E493" w14:textId="77777777" w:rsidR="00462D54" w:rsidRPr="002B15E1" w:rsidRDefault="00462D54" w:rsidP="002B15E1">
            <w:pPr>
              <w:ind w:left="-12"/>
              <w:rPr>
                <w:rFonts w:eastAsia="Times New Roman" w:cstheme="minorHAnsi"/>
                <w:lang w:eastAsia="en-GB"/>
              </w:rPr>
            </w:pPr>
          </w:p>
        </w:tc>
      </w:tr>
    </w:tbl>
    <w:p w14:paraId="499F7BE6" w14:textId="77777777" w:rsidR="009B78D7" w:rsidRPr="002B15E1" w:rsidRDefault="009B78D7">
      <w:pPr>
        <w:rPr>
          <w:color w:val="FF0000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83"/>
        <w:gridCol w:w="10065"/>
      </w:tblGrid>
      <w:tr w:rsidR="00570122" w:rsidRPr="00E344E9" w14:paraId="0DB844D8" w14:textId="77777777" w:rsidTr="00AD4B74">
        <w:tc>
          <w:tcPr>
            <w:tcW w:w="10348" w:type="dxa"/>
            <w:gridSpan w:val="2"/>
            <w:shd w:val="clear" w:color="auto" w:fill="B4C6E7" w:themeFill="accent1" w:themeFillTint="66"/>
          </w:tcPr>
          <w:p w14:paraId="4E2F756A" w14:textId="7270645C" w:rsidR="00570122" w:rsidRPr="00E344E9" w:rsidRDefault="00E344E9" w:rsidP="00AD4B74">
            <w:pPr>
              <w:ind w:left="-12"/>
              <w:jc w:val="center"/>
              <w:rPr>
                <w:rFonts w:cstheme="minorHAnsi"/>
                <w:b/>
                <w:bCs/>
                <w:sz w:val="26"/>
                <w:szCs w:val="26"/>
                <w:highlight w:val="yellow"/>
              </w:rPr>
            </w:pPr>
            <w:r w:rsidRPr="003D0370">
              <w:rPr>
                <w:rFonts w:cstheme="minorHAnsi"/>
                <w:b/>
                <w:bCs/>
                <w:sz w:val="26"/>
                <w:szCs w:val="26"/>
              </w:rPr>
              <w:t>Site Assessment</w:t>
            </w:r>
          </w:p>
        </w:tc>
      </w:tr>
      <w:tr w:rsidR="003D0370" w:rsidRPr="009112FE" w14:paraId="25845EB7" w14:textId="77777777" w:rsidTr="00A148F2">
        <w:tc>
          <w:tcPr>
            <w:tcW w:w="283" w:type="dxa"/>
            <w:shd w:val="clear" w:color="auto" w:fill="FBE4D5" w:themeFill="accent2" w:themeFillTint="33"/>
          </w:tcPr>
          <w:p w14:paraId="167F64DF" w14:textId="77777777" w:rsidR="003D0370" w:rsidRPr="009112FE" w:rsidRDefault="003D0370" w:rsidP="00A148F2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304D6E11" w14:textId="77777777" w:rsidR="003D0370" w:rsidRPr="009112FE" w:rsidRDefault="003D0370" w:rsidP="00A148F2">
            <w:pPr>
              <w:ind w:left="-12"/>
              <w:rPr>
                <w:rFonts w:cstheme="minorHAnsi"/>
                <w:b/>
                <w:bCs/>
              </w:rPr>
            </w:pPr>
            <w:r w:rsidRPr="009112FE">
              <w:rPr>
                <w:rFonts w:cstheme="minorHAnsi"/>
                <w:b/>
                <w:bCs/>
              </w:rPr>
              <w:t xml:space="preserve">General and Geographical information </w:t>
            </w:r>
          </w:p>
        </w:tc>
      </w:tr>
      <w:tr w:rsidR="003D0370" w:rsidRPr="00A80896" w14:paraId="77AD6EFA" w14:textId="77777777" w:rsidTr="00A148F2">
        <w:tc>
          <w:tcPr>
            <w:tcW w:w="283" w:type="dxa"/>
          </w:tcPr>
          <w:p w14:paraId="62325278" w14:textId="77777777" w:rsidR="003D0370" w:rsidRPr="009112FE" w:rsidRDefault="003D0370" w:rsidP="00A148F2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3F92A414" w14:textId="2B3C2C19" w:rsidR="003D0370" w:rsidRPr="00A80896" w:rsidRDefault="003D0370" w:rsidP="00A148F2">
            <w:pPr>
              <w:ind w:left="-12"/>
              <w:rPr>
                <w:rFonts w:cstheme="minorHAnsi"/>
              </w:rPr>
            </w:pPr>
            <w:r w:rsidRPr="00A80896">
              <w:rPr>
                <w:rFonts w:cstheme="minorHAnsi"/>
              </w:rPr>
              <w:t xml:space="preserve">Name and OCHA P-Codes of </w:t>
            </w:r>
            <w:r>
              <w:rPr>
                <w:rFonts w:cstheme="minorHAnsi"/>
              </w:rPr>
              <w:t>IDP sites</w:t>
            </w:r>
          </w:p>
        </w:tc>
      </w:tr>
      <w:tr w:rsidR="003D0370" w:rsidRPr="009112FE" w14:paraId="2D852A12" w14:textId="77777777" w:rsidTr="00A148F2">
        <w:tc>
          <w:tcPr>
            <w:tcW w:w="283" w:type="dxa"/>
          </w:tcPr>
          <w:p w14:paraId="5387533F" w14:textId="77777777" w:rsidR="003D0370" w:rsidRPr="009112FE" w:rsidRDefault="003D0370" w:rsidP="00A148F2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09917D6B" w14:textId="77777777" w:rsidR="003D0370" w:rsidRPr="009112FE" w:rsidRDefault="003D0370" w:rsidP="00A148F2">
            <w:pPr>
              <w:ind w:left="-12"/>
              <w:rPr>
                <w:rFonts w:cstheme="minorHAnsi"/>
              </w:rPr>
            </w:pPr>
            <w:r w:rsidRPr="009112FE">
              <w:rPr>
                <w:rFonts w:cstheme="minorHAnsi"/>
              </w:rPr>
              <w:t xml:space="preserve">Geographical coordinate of </w:t>
            </w:r>
            <w:r>
              <w:rPr>
                <w:rFonts w:cstheme="minorHAnsi"/>
              </w:rPr>
              <w:t xml:space="preserve">communities </w:t>
            </w:r>
            <w:r w:rsidRPr="009112FE">
              <w:rPr>
                <w:rFonts w:cstheme="minorHAnsi"/>
              </w:rPr>
              <w:t>(GPS Long and Lat)</w:t>
            </w:r>
          </w:p>
        </w:tc>
      </w:tr>
      <w:tr w:rsidR="003D0370" w:rsidRPr="009112FE" w14:paraId="03173B1E" w14:textId="77777777" w:rsidTr="00A148F2">
        <w:tc>
          <w:tcPr>
            <w:tcW w:w="283" w:type="dxa"/>
          </w:tcPr>
          <w:p w14:paraId="68ABB0DB" w14:textId="77777777" w:rsidR="003D0370" w:rsidRPr="009112FE" w:rsidRDefault="003D0370" w:rsidP="00A148F2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1DACA3DE" w14:textId="77777777" w:rsidR="003D0370" w:rsidRPr="009112FE" w:rsidRDefault="003D0370" w:rsidP="00A148F2">
            <w:pPr>
              <w:ind w:left="-12"/>
              <w:rPr>
                <w:rFonts w:cstheme="minorHAnsi"/>
              </w:rPr>
            </w:pPr>
            <w:r w:rsidRPr="009112FE">
              <w:rPr>
                <w:rFonts w:cstheme="minorHAnsi"/>
              </w:rPr>
              <w:t xml:space="preserve">Administrative levels: </w:t>
            </w:r>
            <w:r>
              <w:rPr>
                <w:rFonts w:cstheme="minorHAnsi"/>
              </w:rPr>
              <w:t>State LGA, Ward, Site</w:t>
            </w:r>
          </w:p>
        </w:tc>
      </w:tr>
      <w:tr w:rsidR="003D0370" w:rsidRPr="003D0370" w14:paraId="69845EAB" w14:textId="77777777" w:rsidTr="00A148F2">
        <w:tc>
          <w:tcPr>
            <w:tcW w:w="283" w:type="dxa"/>
          </w:tcPr>
          <w:p w14:paraId="2D439B9B" w14:textId="77777777" w:rsidR="003D0370" w:rsidRPr="003D0370" w:rsidRDefault="003D0370" w:rsidP="00A148F2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15B55B83" w14:textId="5A185DA1" w:rsidR="003D0370" w:rsidRPr="003D0370" w:rsidRDefault="003D0370" w:rsidP="003D0370">
            <w:pPr>
              <w:ind w:left="-12"/>
              <w:rPr>
                <w:rFonts w:cstheme="minorHAnsi"/>
              </w:rPr>
            </w:pPr>
            <w:r w:rsidRPr="003D0370">
              <w:rPr>
                <w:rFonts w:cstheme="minorHAnsi"/>
              </w:rPr>
              <w:t>Type of site (</w:t>
            </w:r>
            <w:r w:rsidRPr="003D0370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Camp</w:t>
            </w:r>
            <w:r w:rsidRPr="00E927F7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, </w:t>
            </w:r>
            <w:r w:rsidRPr="003D0370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Collective Settlement/Centre</w:t>
            </w:r>
            <w:r w:rsidRPr="00E927F7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, </w:t>
            </w:r>
            <w:r w:rsidRPr="003D0370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Transitional Centre</w:t>
            </w:r>
            <w:r w:rsidRPr="00E927F7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)</w:t>
            </w:r>
          </w:p>
        </w:tc>
      </w:tr>
      <w:tr w:rsidR="003D0370" w:rsidRPr="009112FE" w14:paraId="2C7CE956" w14:textId="77777777" w:rsidTr="00A148F2">
        <w:tc>
          <w:tcPr>
            <w:tcW w:w="283" w:type="dxa"/>
          </w:tcPr>
          <w:p w14:paraId="1630BB29" w14:textId="77777777" w:rsidR="003D0370" w:rsidRPr="003D0370" w:rsidRDefault="003D0370" w:rsidP="00A148F2">
            <w:pPr>
              <w:ind w:left="-12"/>
              <w:rPr>
                <w:rFonts w:cstheme="minorHAnsi"/>
                <w:lang w:val="fr-FR"/>
              </w:rPr>
            </w:pPr>
          </w:p>
        </w:tc>
        <w:tc>
          <w:tcPr>
            <w:tcW w:w="10065" w:type="dxa"/>
          </w:tcPr>
          <w:p w14:paraId="6688E317" w14:textId="77777777" w:rsidR="003D0370" w:rsidRPr="00FA3D75" w:rsidRDefault="003D0370" w:rsidP="00A148F2">
            <w:pPr>
              <w:ind w:left="-12"/>
              <w:rPr>
                <w:rFonts w:cstheme="minorHAnsi"/>
              </w:rPr>
            </w:pPr>
            <w:r w:rsidRPr="00FA3D75">
              <w:rPr>
                <w:rFonts w:cstheme="minorHAnsi"/>
              </w:rPr>
              <w:t>Place of origin of IDPs (main group)</w:t>
            </w:r>
          </w:p>
        </w:tc>
      </w:tr>
      <w:tr w:rsidR="003D0370" w:rsidRPr="009112FE" w14:paraId="760D92C8" w14:textId="77777777" w:rsidTr="00A148F2">
        <w:tc>
          <w:tcPr>
            <w:tcW w:w="283" w:type="dxa"/>
            <w:shd w:val="clear" w:color="auto" w:fill="FBE4D5" w:themeFill="accent2" w:themeFillTint="33"/>
          </w:tcPr>
          <w:p w14:paraId="4F104502" w14:textId="77777777" w:rsidR="003D0370" w:rsidRPr="009112FE" w:rsidRDefault="003D0370" w:rsidP="00A148F2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3E34437B" w14:textId="77777777" w:rsidR="003D0370" w:rsidRPr="009112FE" w:rsidRDefault="003D0370" w:rsidP="00A148F2">
            <w:pPr>
              <w:ind w:left="-12"/>
              <w:rPr>
                <w:rFonts w:cstheme="minorHAnsi"/>
                <w:b/>
                <w:bCs/>
              </w:rPr>
            </w:pPr>
            <w:r w:rsidRPr="009112FE">
              <w:rPr>
                <w:rFonts w:cstheme="minorHAnsi"/>
                <w:b/>
                <w:bCs/>
              </w:rPr>
              <w:t>Water, Sanitation and Hygiene</w:t>
            </w:r>
          </w:p>
        </w:tc>
      </w:tr>
      <w:tr w:rsidR="003D0370" w:rsidRPr="009112FE" w14:paraId="5BD6C6BF" w14:textId="77777777" w:rsidTr="00A148F2">
        <w:tc>
          <w:tcPr>
            <w:tcW w:w="283" w:type="dxa"/>
            <w:shd w:val="clear" w:color="auto" w:fill="auto"/>
          </w:tcPr>
          <w:p w14:paraId="01C4FF57" w14:textId="77777777" w:rsidR="003D0370" w:rsidRPr="009112FE" w:rsidRDefault="003D0370" w:rsidP="00A148F2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auto"/>
          </w:tcPr>
          <w:p w14:paraId="7D8469AB" w14:textId="77777777" w:rsidR="003D0370" w:rsidRPr="008C30EF" w:rsidRDefault="003D0370" w:rsidP="00A148F2">
            <w:pPr>
              <w:ind w:left="-12"/>
              <w:rPr>
                <w:rFonts w:cstheme="minorHAnsi"/>
              </w:rPr>
            </w:pPr>
            <w:r w:rsidRPr="008C30EF">
              <w:rPr>
                <w:rFonts w:cstheme="minorHAnsi"/>
              </w:rPr>
              <w:t>WASH support available (Yes/No)</w:t>
            </w:r>
          </w:p>
        </w:tc>
      </w:tr>
      <w:tr w:rsidR="003D0370" w:rsidRPr="009112FE" w14:paraId="5E524866" w14:textId="77777777" w:rsidTr="00A148F2">
        <w:tc>
          <w:tcPr>
            <w:tcW w:w="283" w:type="dxa"/>
          </w:tcPr>
          <w:p w14:paraId="59938772" w14:textId="77777777" w:rsidR="003D0370" w:rsidRPr="009112FE" w:rsidRDefault="003D0370" w:rsidP="00A148F2">
            <w:pPr>
              <w:ind w:left="-12"/>
              <w:rPr>
                <w:rFonts w:cstheme="minorHAnsi"/>
                <w:i/>
                <w:iCs/>
              </w:rPr>
            </w:pPr>
          </w:p>
        </w:tc>
        <w:tc>
          <w:tcPr>
            <w:tcW w:w="10065" w:type="dxa"/>
          </w:tcPr>
          <w:p w14:paraId="0BBFF623" w14:textId="77777777" w:rsidR="003D0370" w:rsidRPr="001A61E1" w:rsidRDefault="003D0370" w:rsidP="00A148F2">
            <w:pPr>
              <w:ind w:left="-12"/>
              <w:rPr>
                <w:rFonts w:cstheme="minorHAnsi"/>
                <w:b/>
                <w:bCs/>
                <w:i/>
                <w:iCs/>
                <w:highlight w:val="yellow"/>
              </w:rPr>
            </w:pPr>
            <w:r w:rsidRPr="001A61E1">
              <w:rPr>
                <w:b/>
                <w:bCs/>
              </w:rPr>
              <w:t>Availability of hand-washing station (yes, No, Yes but no soap /water inside)</w:t>
            </w:r>
          </w:p>
        </w:tc>
      </w:tr>
      <w:tr w:rsidR="003D0370" w:rsidRPr="009112FE" w14:paraId="09D17F79" w14:textId="77777777" w:rsidTr="00A148F2">
        <w:tc>
          <w:tcPr>
            <w:tcW w:w="283" w:type="dxa"/>
          </w:tcPr>
          <w:p w14:paraId="15B046ED" w14:textId="77777777" w:rsidR="003D0370" w:rsidRPr="009112FE" w:rsidRDefault="003D0370" w:rsidP="00A148F2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269DABB8" w14:textId="77777777" w:rsidR="003D0370" w:rsidRPr="00A80896" w:rsidRDefault="003D0370" w:rsidP="00A148F2">
            <w:pPr>
              <w:ind w:left="-12"/>
              <w:rPr>
                <w:rFonts w:cstheme="minorHAnsi"/>
                <w:highlight w:val="yellow"/>
              </w:rPr>
            </w:pPr>
            <w:r w:rsidRPr="00EC02BA">
              <w:t>Av</w:t>
            </w:r>
            <w:r>
              <w:t>era</w:t>
            </w:r>
            <w:r w:rsidRPr="00EC02BA">
              <w:t>g</w:t>
            </w:r>
            <w:r>
              <w:t>e</w:t>
            </w:r>
            <w:r w:rsidRPr="00EC02BA">
              <w:t xml:space="preserve"> amount of water available /day/person</w:t>
            </w:r>
          </w:p>
        </w:tc>
      </w:tr>
      <w:tr w:rsidR="003D0370" w:rsidRPr="009112FE" w14:paraId="780B9CF7" w14:textId="77777777" w:rsidTr="00A148F2">
        <w:tc>
          <w:tcPr>
            <w:tcW w:w="283" w:type="dxa"/>
          </w:tcPr>
          <w:p w14:paraId="4513FF54" w14:textId="77777777" w:rsidR="003D0370" w:rsidRPr="009112FE" w:rsidRDefault="003D0370" w:rsidP="00A148F2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2B37001A" w14:textId="77777777" w:rsidR="003D0370" w:rsidRPr="00A80896" w:rsidRDefault="003D0370" w:rsidP="00A148F2">
            <w:pPr>
              <w:ind w:left="-12"/>
              <w:rPr>
                <w:rFonts w:cstheme="minorHAnsi"/>
                <w:highlight w:val="yellow"/>
              </w:rPr>
            </w:pPr>
            <w:r w:rsidRPr="00EC02BA">
              <w:t>Hygiene promotion campaign</w:t>
            </w:r>
            <w:r>
              <w:t xml:space="preserve"> (yes/No)</w:t>
            </w:r>
          </w:p>
        </w:tc>
      </w:tr>
      <w:tr w:rsidR="003D0370" w:rsidRPr="009112FE" w14:paraId="0A7C833D" w14:textId="77777777" w:rsidTr="00A148F2">
        <w:tc>
          <w:tcPr>
            <w:tcW w:w="283" w:type="dxa"/>
          </w:tcPr>
          <w:p w14:paraId="7091A06C" w14:textId="77777777" w:rsidR="003D0370" w:rsidRPr="009112FE" w:rsidRDefault="003D0370" w:rsidP="00A148F2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1DC43045" w14:textId="77777777" w:rsidR="003D0370" w:rsidRPr="00A80896" w:rsidRDefault="003D0370" w:rsidP="00A148F2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EC02BA">
              <w:t>Most needed NFI</w:t>
            </w:r>
            <w:r>
              <w:t xml:space="preserve"> (including hygiene kit)</w:t>
            </w:r>
          </w:p>
        </w:tc>
      </w:tr>
      <w:tr w:rsidR="003D0370" w:rsidRPr="009112FE" w14:paraId="4D7D8FD6" w14:textId="77777777" w:rsidTr="00A148F2">
        <w:tc>
          <w:tcPr>
            <w:tcW w:w="283" w:type="dxa"/>
          </w:tcPr>
          <w:p w14:paraId="65C3692A" w14:textId="77777777" w:rsidR="003D0370" w:rsidRPr="009112FE" w:rsidRDefault="003D0370" w:rsidP="00A148F2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14A65E55" w14:textId="77777777" w:rsidR="003D0370" w:rsidRPr="00A80896" w:rsidRDefault="003D0370" w:rsidP="00A148F2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EC02BA">
              <w:t>Location of site main water source</w:t>
            </w:r>
            <w:r>
              <w:t xml:space="preserve"> (on site &lt;10mn; on site &gt;10 min, off-site &lt;10mn; off-site &gt;10mn)</w:t>
            </w:r>
          </w:p>
        </w:tc>
      </w:tr>
      <w:tr w:rsidR="003D0370" w:rsidRPr="009112FE" w14:paraId="092A01BE" w14:textId="77777777" w:rsidTr="00A148F2">
        <w:tc>
          <w:tcPr>
            <w:tcW w:w="283" w:type="dxa"/>
          </w:tcPr>
          <w:p w14:paraId="6503DDFB" w14:textId="77777777" w:rsidR="003D0370" w:rsidRPr="009112FE" w:rsidRDefault="003D0370" w:rsidP="00A148F2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6067CCD5" w14:textId="77777777" w:rsidR="003D0370" w:rsidRPr="00A80896" w:rsidRDefault="003D0370" w:rsidP="00A148F2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EC02BA">
              <w:t>Main drinking water source</w:t>
            </w:r>
            <w:r>
              <w:t xml:space="preserve"> (</w:t>
            </w:r>
            <w:r w:rsidRPr="00FA3D75">
              <w:t xml:space="preserve">Bottled/sachet water, Hand pumps, Lake/dam, Piped water supply, Ponds/canals, </w:t>
            </w:r>
            <w:proofErr w:type="gramStart"/>
            <w:r w:rsidRPr="00FA3D75">
              <w:t>Protected</w:t>
            </w:r>
            <w:proofErr w:type="gramEnd"/>
            <w:r w:rsidRPr="00FA3D75">
              <w:t xml:space="preserve"> well, Spring, Surface water, Unprotected well, Water truck</w:t>
            </w:r>
            <w:r>
              <w:t>)</w:t>
            </w:r>
          </w:p>
        </w:tc>
      </w:tr>
      <w:tr w:rsidR="003D0370" w:rsidRPr="009112FE" w14:paraId="147A59B3" w14:textId="77777777" w:rsidTr="00A148F2">
        <w:tc>
          <w:tcPr>
            <w:tcW w:w="283" w:type="dxa"/>
          </w:tcPr>
          <w:p w14:paraId="2B917AE4" w14:textId="77777777" w:rsidR="003D0370" w:rsidRPr="009112FE" w:rsidRDefault="003D0370" w:rsidP="00A148F2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07243E65" w14:textId="77777777" w:rsidR="003D0370" w:rsidRPr="00A80896" w:rsidRDefault="003D0370" w:rsidP="00A148F2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EC02BA">
              <w:t>Main garbage disposal</w:t>
            </w:r>
            <w:r>
              <w:t xml:space="preserve"> (</w:t>
            </w:r>
            <w:r w:rsidRPr="002B6320">
              <w:rPr>
                <w:rFonts w:ascii="Calibri" w:eastAsia="Times New Roman" w:hAnsi="Calibri" w:cs="Calibri"/>
                <w:color w:val="000000"/>
                <w:lang w:eastAsia="en-GB"/>
              </w:rPr>
              <w:t>Burning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2B6320">
              <w:rPr>
                <w:rFonts w:ascii="Calibri" w:eastAsia="Times New Roman" w:hAnsi="Calibri" w:cs="Calibri"/>
                <w:color w:val="000000"/>
                <w:lang w:eastAsia="en-GB"/>
              </w:rPr>
              <w:t>Garbage pit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2B6320">
              <w:rPr>
                <w:rFonts w:ascii="Calibri" w:eastAsia="Times New Roman" w:hAnsi="Calibri" w:cs="Calibri"/>
                <w:color w:val="000000"/>
                <w:lang w:eastAsia="en-GB"/>
              </w:rPr>
              <w:t>No waste disposal system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  <w:tr w:rsidR="003D0370" w:rsidRPr="009112FE" w14:paraId="632D49BF" w14:textId="77777777" w:rsidTr="00A148F2">
        <w:tc>
          <w:tcPr>
            <w:tcW w:w="283" w:type="dxa"/>
          </w:tcPr>
          <w:p w14:paraId="34CFD390" w14:textId="77777777" w:rsidR="003D0370" w:rsidRPr="009112FE" w:rsidRDefault="003D0370" w:rsidP="00A148F2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23F4033F" w14:textId="77777777" w:rsidR="003D0370" w:rsidRPr="00A80896" w:rsidRDefault="003D0370" w:rsidP="00A148F2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EC02BA">
              <w:t>Garbage and solid waste problem</w:t>
            </w:r>
            <w:r>
              <w:t xml:space="preserve"> (Yes/No)</w:t>
            </w:r>
          </w:p>
        </w:tc>
      </w:tr>
      <w:tr w:rsidR="003D0370" w:rsidRPr="009112FE" w14:paraId="5F533359" w14:textId="77777777" w:rsidTr="00A148F2">
        <w:tc>
          <w:tcPr>
            <w:tcW w:w="283" w:type="dxa"/>
          </w:tcPr>
          <w:p w14:paraId="5B7317A0" w14:textId="77777777" w:rsidR="003D0370" w:rsidRPr="009112FE" w:rsidRDefault="003D0370" w:rsidP="00A148F2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695E3CE6" w14:textId="77777777" w:rsidR="003D0370" w:rsidRPr="00A80896" w:rsidRDefault="003D0370" w:rsidP="00A148F2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EC02BA">
              <w:t>Evidence of open defecation</w:t>
            </w:r>
            <w:r>
              <w:t xml:space="preserve"> (Yes/No)</w:t>
            </w:r>
          </w:p>
        </w:tc>
      </w:tr>
      <w:tr w:rsidR="003D0370" w:rsidRPr="009112FE" w14:paraId="5E5A81FB" w14:textId="77777777" w:rsidTr="00A148F2">
        <w:tc>
          <w:tcPr>
            <w:tcW w:w="283" w:type="dxa"/>
            <w:shd w:val="clear" w:color="auto" w:fill="FBE4D5" w:themeFill="accent2" w:themeFillTint="33"/>
          </w:tcPr>
          <w:p w14:paraId="15E5B779" w14:textId="77777777" w:rsidR="003D0370" w:rsidRPr="009112FE" w:rsidRDefault="003D0370" w:rsidP="00A148F2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28BC6424" w14:textId="77777777" w:rsidR="003D0370" w:rsidRPr="009112FE" w:rsidRDefault="003D0370" w:rsidP="00A148F2">
            <w:pPr>
              <w:ind w:left="-12"/>
              <w:rPr>
                <w:rFonts w:cstheme="minorHAnsi"/>
                <w:b/>
                <w:bCs/>
              </w:rPr>
            </w:pPr>
            <w:r w:rsidRPr="009112FE">
              <w:rPr>
                <w:rFonts w:cstheme="minorHAnsi"/>
                <w:b/>
                <w:bCs/>
              </w:rPr>
              <w:t xml:space="preserve">Demographic estimates of population </w:t>
            </w:r>
            <w:r w:rsidRPr="00E44328">
              <w:rPr>
                <w:rFonts w:cstheme="minorHAnsi"/>
                <w:b/>
                <w:bCs/>
                <w:color w:val="FF0000"/>
              </w:rPr>
              <w:t>(IDPs only)</w:t>
            </w:r>
          </w:p>
        </w:tc>
      </w:tr>
      <w:tr w:rsidR="003D0370" w:rsidRPr="009112FE" w14:paraId="70505270" w14:textId="77777777" w:rsidTr="00A148F2">
        <w:tc>
          <w:tcPr>
            <w:tcW w:w="283" w:type="dxa"/>
          </w:tcPr>
          <w:p w14:paraId="51397045" w14:textId="77777777" w:rsidR="003D0370" w:rsidRPr="009112FE" w:rsidRDefault="003D0370" w:rsidP="00A148F2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2394EB19" w14:textId="77777777" w:rsidR="003D0370" w:rsidRDefault="003D0370" w:rsidP="00A148F2">
            <w:pPr>
              <w:ind w:left="-12"/>
              <w:rPr>
                <w:rFonts w:cstheme="minorHAnsi"/>
              </w:rPr>
            </w:pPr>
            <w:r>
              <w:rPr>
                <w:rFonts w:cstheme="minorHAnsi"/>
              </w:rPr>
              <w:t>Number of IDP HH</w:t>
            </w:r>
          </w:p>
          <w:p w14:paraId="230BE45E" w14:textId="77777777" w:rsidR="003D0370" w:rsidRDefault="003D0370" w:rsidP="00A148F2">
            <w:pPr>
              <w:ind w:left="-12"/>
              <w:rPr>
                <w:rFonts w:cstheme="minorHAnsi"/>
              </w:rPr>
            </w:pPr>
            <w:r>
              <w:rPr>
                <w:rFonts w:cstheme="minorHAnsi"/>
              </w:rPr>
              <w:t>Number of IDP Individuals</w:t>
            </w:r>
          </w:p>
          <w:p w14:paraId="1A44AC2A" w14:textId="77777777" w:rsidR="003D0370" w:rsidRDefault="003D0370" w:rsidP="00A148F2">
            <w:pPr>
              <w:rPr>
                <w:rFonts w:cstheme="minorHAnsi"/>
              </w:rPr>
            </w:pPr>
            <w:r w:rsidRPr="00756C52">
              <w:rPr>
                <w:rFonts w:cstheme="minorHAnsi"/>
              </w:rPr>
              <w:t>Boys (&lt;1)</w:t>
            </w:r>
            <w:r w:rsidRPr="00756C52">
              <w:rPr>
                <w:rFonts w:cstheme="minorHAnsi"/>
              </w:rPr>
              <w:tab/>
            </w:r>
          </w:p>
          <w:p w14:paraId="578D7BB5" w14:textId="77777777" w:rsidR="003D0370" w:rsidRPr="00967EE4" w:rsidRDefault="003D0370" w:rsidP="00A148F2">
            <w:pPr>
              <w:ind w:left="-12"/>
              <w:rPr>
                <w:rFonts w:cstheme="minorHAnsi"/>
              </w:rPr>
            </w:pPr>
            <w:r w:rsidRPr="00967EE4">
              <w:rPr>
                <w:rFonts w:cstheme="minorHAnsi"/>
              </w:rPr>
              <w:t>Girls (&lt;1)</w:t>
            </w:r>
            <w:r w:rsidRPr="00967EE4">
              <w:rPr>
                <w:rFonts w:cstheme="minorHAnsi"/>
              </w:rPr>
              <w:tab/>
            </w:r>
          </w:p>
          <w:p w14:paraId="69CFAE49" w14:textId="77777777" w:rsidR="003D0370" w:rsidRPr="00967EE4" w:rsidRDefault="003D0370" w:rsidP="00A148F2">
            <w:pPr>
              <w:ind w:left="-12"/>
              <w:rPr>
                <w:rFonts w:cstheme="minorHAnsi"/>
              </w:rPr>
            </w:pPr>
            <w:r w:rsidRPr="00967EE4">
              <w:rPr>
                <w:rFonts w:cstheme="minorHAnsi"/>
              </w:rPr>
              <w:t>Boys (1 - 5 y)</w:t>
            </w:r>
            <w:r w:rsidRPr="00967EE4">
              <w:rPr>
                <w:rFonts w:cstheme="minorHAnsi"/>
              </w:rPr>
              <w:tab/>
            </w:r>
          </w:p>
          <w:p w14:paraId="5F5E170F" w14:textId="77777777" w:rsidR="003D0370" w:rsidRPr="00967EE4" w:rsidRDefault="003D0370" w:rsidP="00A148F2">
            <w:pPr>
              <w:ind w:left="-12"/>
              <w:rPr>
                <w:rFonts w:cstheme="minorHAnsi"/>
              </w:rPr>
            </w:pPr>
            <w:r w:rsidRPr="00967EE4">
              <w:rPr>
                <w:rFonts w:cstheme="minorHAnsi"/>
              </w:rPr>
              <w:t>Girls (1 - 5 y)</w:t>
            </w:r>
            <w:r w:rsidRPr="00967EE4">
              <w:rPr>
                <w:rFonts w:cstheme="minorHAnsi"/>
              </w:rPr>
              <w:tab/>
            </w:r>
          </w:p>
          <w:p w14:paraId="37A793E9" w14:textId="77777777" w:rsidR="003D0370" w:rsidRPr="003D0370" w:rsidRDefault="003D0370" w:rsidP="00A148F2">
            <w:pPr>
              <w:ind w:left="-12"/>
              <w:rPr>
                <w:rFonts w:cstheme="minorHAnsi"/>
                <w:lang w:val="es-ES"/>
              </w:rPr>
            </w:pPr>
            <w:r w:rsidRPr="003D0370">
              <w:rPr>
                <w:rFonts w:cstheme="minorHAnsi"/>
                <w:lang w:val="es-ES"/>
              </w:rPr>
              <w:t>Boys (6 - 17 y)</w:t>
            </w:r>
            <w:r w:rsidRPr="003D0370">
              <w:rPr>
                <w:rFonts w:cstheme="minorHAnsi"/>
                <w:lang w:val="es-ES"/>
              </w:rPr>
              <w:tab/>
            </w:r>
          </w:p>
          <w:p w14:paraId="32E215FB" w14:textId="77777777" w:rsidR="003D0370" w:rsidRPr="003D0370" w:rsidRDefault="003D0370" w:rsidP="00A148F2">
            <w:pPr>
              <w:ind w:left="-12"/>
              <w:rPr>
                <w:rFonts w:cstheme="minorHAnsi"/>
                <w:lang w:val="es-ES"/>
              </w:rPr>
            </w:pPr>
            <w:proofErr w:type="spellStart"/>
            <w:r w:rsidRPr="003D0370">
              <w:rPr>
                <w:rFonts w:cstheme="minorHAnsi"/>
                <w:lang w:val="es-ES"/>
              </w:rPr>
              <w:t>Girls</w:t>
            </w:r>
            <w:proofErr w:type="spellEnd"/>
            <w:r w:rsidRPr="003D0370">
              <w:rPr>
                <w:rFonts w:cstheme="minorHAnsi"/>
                <w:lang w:val="es-ES"/>
              </w:rPr>
              <w:t xml:space="preserve"> (6 - 17 y)</w:t>
            </w:r>
            <w:r w:rsidRPr="003D0370">
              <w:rPr>
                <w:rFonts w:cstheme="minorHAnsi"/>
                <w:lang w:val="es-ES"/>
              </w:rPr>
              <w:tab/>
            </w:r>
          </w:p>
          <w:p w14:paraId="26720AD6" w14:textId="77777777" w:rsidR="003D0370" w:rsidRPr="00967EE4" w:rsidRDefault="003D0370" w:rsidP="00A148F2">
            <w:pPr>
              <w:ind w:left="-12"/>
              <w:rPr>
                <w:rFonts w:cstheme="minorHAnsi"/>
                <w:lang w:val="es-ES"/>
              </w:rPr>
            </w:pPr>
            <w:proofErr w:type="spellStart"/>
            <w:r w:rsidRPr="00967EE4">
              <w:rPr>
                <w:rFonts w:cstheme="minorHAnsi"/>
                <w:lang w:val="es-ES"/>
              </w:rPr>
              <w:t>Men</w:t>
            </w:r>
            <w:proofErr w:type="spellEnd"/>
            <w:r w:rsidRPr="00967EE4">
              <w:rPr>
                <w:rFonts w:cstheme="minorHAnsi"/>
                <w:lang w:val="es-ES"/>
              </w:rPr>
              <w:t xml:space="preserve"> (18 - 59 y)</w:t>
            </w:r>
            <w:r w:rsidRPr="00967EE4">
              <w:rPr>
                <w:rFonts w:cstheme="minorHAnsi"/>
                <w:lang w:val="es-ES"/>
              </w:rPr>
              <w:tab/>
            </w:r>
          </w:p>
          <w:p w14:paraId="0016869E" w14:textId="77777777" w:rsidR="003D0370" w:rsidRDefault="003D0370" w:rsidP="00A148F2">
            <w:pPr>
              <w:ind w:left="-12"/>
              <w:rPr>
                <w:rFonts w:cstheme="minorHAnsi"/>
              </w:rPr>
            </w:pPr>
            <w:r w:rsidRPr="00756C52">
              <w:rPr>
                <w:rFonts w:cstheme="minorHAnsi"/>
              </w:rPr>
              <w:t>Women (18 - 59 y)</w:t>
            </w:r>
            <w:r w:rsidRPr="00756C52">
              <w:rPr>
                <w:rFonts w:cstheme="minorHAnsi"/>
              </w:rPr>
              <w:tab/>
            </w:r>
          </w:p>
          <w:p w14:paraId="7B370AD3" w14:textId="77777777" w:rsidR="003D0370" w:rsidRDefault="003D0370" w:rsidP="00A148F2">
            <w:pPr>
              <w:ind w:left="-12"/>
              <w:rPr>
                <w:rFonts w:cstheme="minorHAnsi"/>
              </w:rPr>
            </w:pPr>
            <w:r w:rsidRPr="00756C52">
              <w:rPr>
                <w:rFonts w:cstheme="minorHAnsi"/>
              </w:rPr>
              <w:t>(Elderly men 60+ y)</w:t>
            </w:r>
            <w:r w:rsidRPr="00756C52">
              <w:rPr>
                <w:rFonts w:cstheme="minorHAnsi"/>
              </w:rPr>
              <w:tab/>
            </w:r>
          </w:p>
          <w:p w14:paraId="09A74009" w14:textId="77777777" w:rsidR="003D0370" w:rsidRPr="009112FE" w:rsidRDefault="003D0370" w:rsidP="00A148F2">
            <w:pPr>
              <w:ind w:left="-12"/>
              <w:rPr>
                <w:rFonts w:cstheme="minorHAnsi"/>
              </w:rPr>
            </w:pPr>
            <w:r w:rsidRPr="00756C52">
              <w:rPr>
                <w:rFonts w:cstheme="minorHAnsi"/>
              </w:rPr>
              <w:t>(Elderly women 60+ y)</w:t>
            </w:r>
          </w:p>
        </w:tc>
      </w:tr>
      <w:tr w:rsidR="003D0370" w:rsidRPr="004B3D9E" w14:paraId="73CE827B" w14:textId="77777777" w:rsidTr="00A148F2">
        <w:tc>
          <w:tcPr>
            <w:tcW w:w="283" w:type="dxa"/>
            <w:shd w:val="clear" w:color="auto" w:fill="FBE4D5" w:themeFill="accent2" w:themeFillTint="33"/>
          </w:tcPr>
          <w:p w14:paraId="5477833B" w14:textId="77777777" w:rsidR="003D0370" w:rsidRPr="004B3D9E" w:rsidRDefault="003D0370" w:rsidP="00A148F2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07F241AF" w14:textId="77777777" w:rsidR="003D0370" w:rsidRPr="004B3D9E" w:rsidRDefault="003D0370" w:rsidP="00A148F2">
            <w:pPr>
              <w:ind w:left="-12"/>
              <w:rPr>
                <w:rFonts w:cstheme="minorHAnsi"/>
                <w:b/>
                <w:bCs/>
              </w:rPr>
            </w:pPr>
            <w:r w:rsidRPr="004B3D9E">
              <w:rPr>
                <w:rFonts w:cstheme="minorHAnsi"/>
                <w:b/>
                <w:bCs/>
              </w:rPr>
              <w:t>Access to Health services</w:t>
            </w:r>
          </w:p>
        </w:tc>
      </w:tr>
      <w:tr w:rsidR="003D0370" w:rsidRPr="00E344E9" w14:paraId="0CAE5140" w14:textId="77777777" w:rsidTr="00A148F2">
        <w:tc>
          <w:tcPr>
            <w:tcW w:w="283" w:type="dxa"/>
          </w:tcPr>
          <w:p w14:paraId="54709375" w14:textId="77777777" w:rsidR="003D0370" w:rsidRPr="00E344E9" w:rsidRDefault="003D0370" w:rsidP="00A148F2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7DD5C332" w14:textId="77777777" w:rsidR="003D0370" w:rsidRPr="00E344E9" w:rsidRDefault="003D0370" w:rsidP="00A148F2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802D69">
              <w:t>Access to health facility</w:t>
            </w:r>
            <w:r>
              <w:t xml:space="preserve"> (yes/No)</w:t>
            </w:r>
          </w:p>
        </w:tc>
      </w:tr>
      <w:tr w:rsidR="003D0370" w:rsidRPr="00E344E9" w14:paraId="575B1B48" w14:textId="77777777" w:rsidTr="00A148F2">
        <w:tc>
          <w:tcPr>
            <w:tcW w:w="283" w:type="dxa"/>
          </w:tcPr>
          <w:p w14:paraId="166FAFF0" w14:textId="77777777" w:rsidR="003D0370" w:rsidRPr="00E344E9" w:rsidRDefault="003D0370" w:rsidP="00A148F2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55BD39B1" w14:textId="77777777" w:rsidR="003D0370" w:rsidRPr="00E344E9" w:rsidRDefault="003D0370" w:rsidP="00A148F2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802D69">
              <w:t xml:space="preserve">Location of health </w:t>
            </w:r>
            <w:r w:rsidRPr="00081DD1">
              <w:t xml:space="preserve">facilities </w:t>
            </w:r>
            <w:r w:rsidRPr="00081DD1">
              <w:rPr>
                <w:rFonts w:ascii="Calibri" w:hAnsi="Calibri" w:cs="Calibri"/>
                <w:color w:val="000000"/>
              </w:rPr>
              <w:t>(</w:t>
            </w:r>
            <w:r w:rsidRPr="00081DD1">
              <w:rPr>
                <w:rFonts w:ascii="Calibri" w:hAnsi="Calibri" w:cs="Calibri"/>
                <w:i/>
                <w:iCs/>
                <w:color w:val="000000"/>
              </w:rPr>
              <w:t xml:space="preserve">on site &lt; 3 Km, on site &gt;3 </w:t>
            </w:r>
            <w:proofErr w:type="gramStart"/>
            <w:r w:rsidRPr="00081DD1">
              <w:rPr>
                <w:rFonts w:ascii="Calibri" w:hAnsi="Calibri" w:cs="Calibri"/>
                <w:i/>
                <w:iCs/>
                <w:color w:val="000000"/>
              </w:rPr>
              <w:t>Km,  off</w:t>
            </w:r>
            <w:proofErr w:type="gramEnd"/>
            <w:r w:rsidRPr="00081DD1">
              <w:rPr>
                <w:rFonts w:ascii="Calibri" w:hAnsi="Calibri" w:cs="Calibri"/>
                <w:i/>
                <w:iCs/>
                <w:color w:val="000000"/>
              </w:rPr>
              <w:t xml:space="preserve"> site &lt; 3 Km, off site &gt;3 Km)</w:t>
            </w:r>
          </w:p>
        </w:tc>
      </w:tr>
      <w:tr w:rsidR="003D0370" w:rsidRPr="00E344E9" w14:paraId="5E9675EE" w14:textId="77777777" w:rsidTr="00A148F2">
        <w:tc>
          <w:tcPr>
            <w:tcW w:w="283" w:type="dxa"/>
          </w:tcPr>
          <w:p w14:paraId="5D328D25" w14:textId="77777777" w:rsidR="003D0370" w:rsidRPr="00E344E9" w:rsidRDefault="003D0370" w:rsidP="00A148F2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775DA52C" w14:textId="77777777" w:rsidR="003D0370" w:rsidRPr="00E344E9" w:rsidRDefault="003D0370" w:rsidP="00A148F2">
            <w:pPr>
              <w:ind w:left="-12"/>
              <w:rPr>
                <w:rFonts w:cstheme="minorHAnsi"/>
                <w:highlight w:val="yellow"/>
              </w:rPr>
            </w:pPr>
            <w:r w:rsidRPr="00802D69">
              <w:t>Main provider of health facilities</w:t>
            </w:r>
            <w:r>
              <w:t xml:space="preserve"> (</w:t>
            </w:r>
            <w:r w:rsidRPr="004F2801">
              <w:t>Government, INGO, Local clinic, NGO, None</w:t>
            </w:r>
            <w:r>
              <w:t>)</w:t>
            </w:r>
          </w:p>
        </w:tc>
      </w:tr>
      <w:tr w:rsidR="003D0370" w:rsidRPr="00E344E9" w14:paraId="29CBB936" w14:textId="77777777" w:rsidTr="00A148F2">
        <w:tc>
          <w:tcPr>
            <w:tcW w:w="283" w:type="dxa"/>
          </w:tcPr>
          <w:p w14:paraId="4D37097F" w14:textId="77777777" w:rsidR="003D0370" w:rsidRPr="00E344E9" w:rsidRDefault="003D0370" w:rsidP="00A148F2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53742567" w14:textId="77777777" w:rsidR="003D0370" w:rsidRPr="00E344E9" w:rsidRDefault="003D0370" w:rsidP="00A148F2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802D69">
              <w:t>Screening for malnutrition</w:t>
            </w:r>
          </w:p>
        </w:tc>
      </w:tr>
      <w:tr w:rsidR="003D0370" w:rsidRPr="00E344E9" w14:paraId="3EE50C0D" w14:textId="77777777" w:rsidTr="00A148F2">
        <w:tc>
          <w:tcPr>
            <w:tcW w:w="283" w:type="dxa"/>
          </w:tcPr>
          <w:p w14:paraId="078D0976" w14:textId="77777777" w:rsidR="003D0370" w:rsidRPr="00E344E9" w:rsidRDefault="003D0370" w:rsidP="00A148F2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48B0BA3A" w14:textId="77777777" w:rsidR="003D0370" w:rsidRPr="00AD5773" w:rsidRDefault="003D0370" w:rsidP="00A148F2">
            <w:r w:rsidRPr="00802D69">
              <w:t>Most health proble</w:t>
            </w:r>
            <w:r>
              <w:t xml:space="preserve">m </w:t>
            </w:r>
            <w:r w:rsidRPr="00AD5773">
              <w:t xml:space="preserve">(Cough, </w:t>
            </w:r>
            <w:r>
              <w:t>D</w:t>
            </w:r>
            <w:r w:rsidRPr="00AD5773">
              <w:t>iarrhoea</w:t>
            </w:r>
            <w:r>
              <w:t>,</w:t>
            </w:r>
            <w:r w:rsidRPr="00AD5773">
              <w:t xml:space="preserve"> Fever, Hepatitis, Malaria, Malnutrition, RTI, Skin disease, Wound infection)</w:t>
            </w:r>
          </w:p>
        </w:tc>
      </w:tr>
      <w:tr w:rsidR="003D0370" w:rsidRPr="00D97D73" w14:paraId="69355687" w14:textId="77777777" w:rsidTr="00A148F2">
        <w:tc>
          <w:tcPr>
            <w:tcW w:w="283" w:type="dxa"/>
            <w:shd w:val="clear" w:color="auto" w:fill="FBE4D5" w:themeFill="accent2" w:themeFillTint="33"/>
          </w:tcPr>
          <w:p w14:paraId="740C2569" w14:textId="77777777" w:rsidR="003D0370" w:rsidRPr="00D97D73" w:rsidRDefault="003D0370" w:rsidP="00A148F2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1104336B" w14:textId="77777777" w:rsidR="003D0370" w:rsidRPr="00D97D73" w:rsidRDefault="003D0370" w:rsidP="00A148F2">
            <w:pPr>
              <w:ind w:left="-12"/>
              <w:rPr>
                <w:rFonts w:cstheme="minorHAnsi"/>
                <w:b/>
                <w:bCs/>
              </w:rPr>
            </w:pPr>
            <w:r w:rsidRPr="00D97D73">
              <w:rPr>
                <w:rFonts w:cstheme="minorHAnsi"/>
                <w:b/>
                <w:bCs/>
              </w:rPr>
              <w:t>Access to Nutrition services</w:t>
            </w:r>
          </w:p>
        </w:tc>
      </w:tr>
      <w:tr w:rsidR="003D0370" w:rsidRPr="00D97D73" w14:paraId="7B80483E" w14:textId="77777777" w:rsidTr="00A148F2">
        <w:tc>
          <w:tcPr>
            <w:tcW w:w="283" w:type="dxa"/>
          </w:tcPr>
          <w:p w14:paraId="3E455DE6" w14:textId="77777777" w:rsidR="003D0370" w:rsidRPr="00D97D73" w:rsidRDefault="003D0370" w:rsidP="00A148F2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063006C4" w14:textId="77777777" w:rsidR="003D0370" w:rsidRPr="00D97D73" w:rsidRDefault="003D0370" w:rsidP="00A148F2">
            <w:pPr>
              <w:ind w:left="-12"/>
              <w:rPr>
                <w:rFonts w:cstheme="minorHAnsi"/>
              </w:rPr>
            </w:pPr>
            <w:r w:rsidRPr="00D97D73">
              <w:rPr>
                <w:rFonts w:cstheme="minorHAnsi"/>
              </w:rPr>
              <w:t>Screening for malnutrition (Yes/No)</w:t>
            </w:r>
          </w:p>
        </w:tc>
      </w:tr>
      <w:tr w:rsidR="003D0370" w:rsidRPr="00774454" w14:paraId="36BEF359" w14:textId="77777777" w:rsidTr="00A148F2">
        <w:tc>
          <w:tcPr>
            <w:tcW w:w="283" w:type="dxa"/>
            <w:shd w:val="clear" w:color="auto" w:fill="FBE4D5" w:themeFill="accent2" w:themeFillTint="33"/>
          </w:tcPr>
          <w:p w14:paraId="036077D3" w14:textId="77777777" w:rsidR="003D0370" w:rsidRPr="00774454" w:rsidRDefault="003D0370" w:rsidP="00A148F2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26E19286" w14:textId="77777777" w:rsidR="003D0370" w:rsidRPr="00774454" w:rsidRDefault="003D0370" w:rsidP="00A148F2">
            <w:pPr>
              <w:ind w:left="-12"/>
              <w:rPr>
                <w:rFonts w:cstheme="minorHAnsi"/>
                <w:b/>
                <w:bCs/>
              </w:rPr>
            </w:pPr>
            <w:r w:rsidRPr="00774454">
              <w:rPr>
                <w:rFonts w:cstheme="minorHAnsi"/>
                <w:b/>
                <w:bCs/>
              </w:rPr>
              <w:t>Shelter types/overcrowding</w:t>
            </w:r>
          </w:p>
        </w:tc>
      </w:tr>
      <w:tr w:rsidR="003D0370" w:rsidRPr="00E344E9" w14:paraId="481D6035" w14:textId="77777777" w:rsidTr="00A148F2">
        <w:tc>
          <w:tcPr>
            <w:tcW w:w="283" w:type="dxa"/>
          </w:tcPr>
          <w:p w14:paraId="568A80E9" w14:textId="77777777" w:rsidR="003D0370" w:rsidRPr="00E344E9" w:rsidRDefault="003D0370" w:rsidP="00A148F2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1A8053D9" w14:textId="77777777" w:rsidR="003D0370" w:rsidRPr="00E344E9" w:rsidRDefault="003D0370" w:rsidP="00A148F2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436472">
              <w:t>% HH living outside (no shelter)</w:t>
            </w:r>
          </w:p>
        </w:tc>
      </w:tr>
      <w:tr w:rsidR="003D0370" w:rsidRPr="00E344E9" w14:paraId="1AE69294" w14:textId="77777777" w:rsidTr="00A148F2">
        <w:tc>
          <w:tcPr>
            <w:tcW w:w="283" w:type="dxa"/>
          </w:tcPr>
          <w:p w14:paraId="2A00A9D2" w14:textId="77777777" w:rsidR="003D0370" w:rsidRPr="00E344E9" w:rsidRDefault="003D0370" w:rsidP="00A148F2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767FAB96" w14:textId="77777777" w:rsidR="003D0370" w:rsidRPr="008E619E" w:rsidRDefault="003D0370" w:rsidP="00A148F2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8E619E">
              <w:rPr>
                <w:rFonts w:eastAsia="Times New Roman" w:cstheme="minorHAnsi"/>
                <w:lang w:eastAsia="en-GB"/>
              </w:rPr>
              <w:t>% HH living in Em</w:t>
            </w:r>
            <w:r>
              <w:rPr>
                <w:rFonts w:eastAsia="Times New Roman" w:cstheme="minorHAnsi"/>
                <w:lang w:eastAsia="en-GB"/>
              </w:rPr>
              <w:t xml:space="preserve">ergency </w:t>
            </w:r>
            <w:r w:rsidRPr="008E619E">
              <w:rPr>
                <w:rFonts w:eastAsia="Times New Roman" w:cstheme="minorHAnsi"/>
                <w:lang w:eastAsia="en-GB"/>
              </w:rPr>
              <w:t>S</w:t>
            </w:r>
            <w:r>
              <w:rPr>
                <w:rFonts w:eastAsia="Times New Roman" w:cstheme="minorHAnsi"/>
                <w:lang w:eastAsia="en-GB"/>
              </w:rPr>
              <w:t>helter</w:t>
            </w:r>
            <w:r w:rsidRPr="008E619E">
              <w:rPr>
                <w:rFonts w:eastAsia="Times New Roman" w:cstheme="minorHAnsi"/>
                <w:lang w:eastAsia="en-GB"/>
              </w:rPr>
              <w:tab/>
            </w:r>
          </w:p>
        </w:tc>
      </w:tr>
      <w:tr w:rsidR="003D0370" w:rsidRPr="00E344E9" w14:paraId="512588D0" w14:textId="77777777" w:rsidTr="00A148F2">
        <w:tc>
          <w:tcPr>
            <w:tcW w:w="283" w:type="dxa"/>
          </w:tcPr>
          <w:p w14:paraId="1A91FFA0" w14:textId="77777777" w:rsidR="003D0370" w:rsidRPr="00E344E9" w:rsidRDefault="003D0370" w:rsidP="00A148F2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6E085804" w14:textId="77777777" w:rsidR="003D0370" w:rsidRPr="00E344E9" w:rsidRDefault="003D0370" w:rsidP="00A148F2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8E619E">
              <w:rPr>
                <w:rFonts w:eastAsia="Times New Roman" w:cstheme="minorHAnsi"/>
                <w:lang w:eastAsia="en-GB"/>
              </w:rPr>
              <w:t>% HH living in makeshift/self-made shelter</w:t>
            </w:r>
          </w:p>
        </w:tc>
      </w:tr>
      <w:tr w:rsidR="003D0370" w:rsidRPr="00E344E9" w14:paraId="1C45C5D9" w14:textId="77777777" w:rsidTr="00A148F2">
        <w:tc>
          <w:tcPr>
            <w:tcW w:w="283" w:type="dxa"/>
          </w:tcPr>
          <w:p w14:paraId="27FE7B0A" w14:textId="77777777" w:rsidR="003D0370" w:rsidRPr="00E344E9" w:rsidRDefault="003D0370" w:rsidP="00A148F2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68C3028D" w14:textId="77777777" w:rsidR="003D0370" w:rsidRPr="00E344E9" w:rsidRDefault="003D0370" w:rsidP="00A148F2">
            <w:pPr>
              <w:ind w:left="-12"/>
              <w:rPr>
                <w:rFonts w:eastAsia="Times New Roman" w:cstheme="minorHAnsi"/>
                <w:highlight w:val="yellow"/>
                <w:lang w:eastAsia="en-GB"/>
              </w:rPr>
            </w:pPr>
            <w:r w:rsidRPr="008E619E">
              <w:rPr>
                <w:rFonts w:eastAsia="Times New Roman" w:cstheme="minorHAnsi"/>
                <w:lang w:eastAsia="en-GB"/>
              </w:rPr>
              <w:t>% HH living indoors (solid walls)</w:t>
            </w:r>
          </w:p>
        </w:tc>
      </w:tr>
      <w:tr w:rsidR="003D0370" w:rsidRPr="002B15E1" w14:paraId="37F47255" w14:textId="77777777" w:rsidTr="00A148F2">
        <w:tc>
          <w:tcPr>
            <w:tcW w:w="283" w:type="dxa"/>
            <w:shd w:val="clear" w:color="auto" w:fill="FBE4D5" w:themeFill="accent2" w:themeFillTint="33"/>
          </w:tcPr>
          <w:p w14:paraId="3BC3DB84" w14:textId="77777777" w:rsidR="003D0370" w:rsidRPr="002B15E1" w:rsidRDefault="003D0370" w:rsidP="00A148F2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63C92DF1" w14:textId="77777777" w:rsidR="003D0370" w:rsidRPr="002B15E1" w:rsidRDefault="003D0370" w:rsidP="00A148F2">
            <w:pPr>
              <w:ind w:left="-12"/>
              <w:rPr>
                <w:rFonts w:cstheme="minorHAnsi"/>
                <w:b/>
                <w:bCs/>
              </w:rPr>
            </w:pPr>
            <w:r w:rsidRPr="002B15E1">
              <w:rPr>
                <w:rFonts w:cstheme="minorHAnsi"/>
                <w:b/>
                <w:bCs/>
              </w:rPr>
              <w:t>Others</w:t>
            </w:r>
          </w:p>
        </w:tc>
      </w:tr>
      <w:tr w:rsidR="003D0370" w:rsidRPr="002B15E1" w14:paraId="1536D969" w14:textId="77777777" w:rsidTr="00A148F2">
        <w:tc>
          <w:tcPr>
            <w:tcW w:w="283" w:type="dxa"/>
          </w:tcPr>
          <w:p w14:paraId="37D3036B" w14:textId="77777777" w:rsidR="003D0370" w:rsidRPr="002B15E1" w:rsidRDefault="003D0370" w:rsidP="00A148F2">
            <w:pPr>
              <w:ind w:left="-12"/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10065" w:type="dxa"/>
          </w:tcPr>
          <w:p w14:paraId="3536DFDC" w14:textId="77777777" w:rsidR="003D0370" w:rsidRPr="002B15E1" w:rsidRDefault="003D0370" w:rsidP="00A148F2">
            <w:pPr>
              <w:ind w:left="-12"/>
              <w:rPr>
                <w:rFonts w:ascii="Candara" w:hAnsi="Candara" w:cs="Calibri"/>
                <w:b/>
                <w:bCs/>
                <w:color w:val="FF0000"/>
                <w:sz w:val="18"/>
                <w:szCs w:val="18"/>
              </w:rPr>
            </w:pPr>
            <w:r w:rsidRPr="002B15E1">
              <w:rPr>
                <w:rFonts w:eastAsia="Times New Roman" w:cstheme="minorHAnsi"/>
                <w:lang w:eastAsia="en-GB"/>
              </w:rPr>
              <w:t>Occupation of majority of IDPs</w:t>
            </w:r>
            <w:r>
              <w:rPr>
                <w:rFonts w:eastAsia="Times New Roman" w:cstheme="minorHAnsi"/>
                <w:lang w:eastAsia="en-GB"/>
              </w:rPr>
              <w:t xml:space="preserve"> (</w:t>
            </w:r>
            <w:proofErr w:type="spellStart"/>
            <w:r w:rsidRPr="000F6EA3">
              <w:rPr>
                <w:rFonts w:eastAsia="Times New Roman" w:cstheme="minorHAnsi"/>
                <w:lang w:eastAsia="en-GB"/>
              </w:rPr>
              <w:t>Agro</w:t>
            </w:r>
            <w:proofErr w:type="spellEnd"/>
            <w:r w:rsidRPr="000F6EA3">
              <w:rPr>
                <w:rFonts w:eastAsia="Times New Roman" w:cstheme="minorHAnsi"/>
                <w:lang w:eastAsia="en-GB"/>
              </w:rPr>
              <w:t>-pastoralism, Collecting firewood, Daily labourer, Farming, Fishing, Pastoralism, Petty trade</w:t>
            </w:r>
            <w:r>
              <w:rPr>
                <w:rFonts w:eastAsia="Times New Roman" w:cstheme="minorHAnsi"/>
                <w:lang w:eastAsia="en-GB"/>
              </w:rPr>
              <w:t xml:space="preserve">) </w:t>
            </w:r>
          </w:p>
        </w:tc>
      </w:tr>
      <w:tr w:rsidR="003D0370" w:rsidRPr="002B15E1" w14:paraId="63AC280E" w14:textId="77777777" w:rsidTr="00A148F2">
        <w:tc>
          <w:tcPr>
            <w:tcW w:w="283" w:type="dxa"/>
          </w:tcPr>
          <w:p w14:paraId="743F467E" w14:textId="77777777" w:rsidR="003D0370" w:rsidRPr="002B15E1" w:rsidRDefault="003D0370" w:rsidP="00A148F2">
            <w:pPr>
              <w:ind w:left="-12"/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10065" w:type="dxa"/>
          </w:tcPr>
          <w:p w14:paraId="3A803633" w14:textId="77777777" w:rsidR="003D0370" w:rsidRPr="002B15E1" w:rsidRDefault="003D0370" w:rsidP="00A148F2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C47016">
              <w:t>Main topic community is requesting info</w:t>
            </w:r>
            <w:r>
              <w:t xml:space="preserve">rmation on </w:t>
            </w:r>
            <w:r w:rsidRPr="008F036A">
              <w:t xml:space="preserve">(Access to services, Distribution, </w:t>
            </w:r>
            <w:proofErr w:type="gramStart"/>
            <w:r w:rsidRPr="008F036A">
              <w:t>How</w:t>
            </w:r>
            <w:proofErr w:type="gramEnd"/>
            <w:r w:rsidRPr="008F036A">
              <w:t xml:space="preserve"> to contact aid providers, How to get information, Other relief assistance, Registration, Safety and Security, Shelter, Situation in areas of origin)</w:t>
            </w:r>
          </w:p>
        </w:tc>
      </w:tr>
      <w:tr w:rsidR="003D0370" w:rsidRPr="002B15E1" w14:paraId="0AAE1912" w14:textId="77777777" w:rsidTr="00A148F2">
        <w:tc>
          <w:tcPr>
            <w:tcW w:w="283" w:type="dxa"/>
          </w:tcPr>
          <w:p w14:paraId="5E897FA5" w14:textId="77777777" w:rsidR="003D0370" w:rsidRPr="002B15E1" w:rsidRDefault="003D0370" w:rsidP="00A148F2">
            <w:pPr>
              <w:ind w:left="-12"/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10065" w:type="dxa"/>
          </w:tcPr>
          <w:p w14:paraId="5BF2BF9F" w14:textId="77777777" w:rsidR="003D0370" w:rsidRPr="002B15E1" w:rsidRDefault="003D0370" w:rsidP="00A148F2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C47016">
              <w:t>Serious problem due to lack information (yes/No)</w:t>
            </w:r>
          </w:p>
        </w:tc>
      </w:tr>
      <w:tr w:rsidR="003D0370" w:rsidRPr="002B15E1" w14:paraId="64294585" w14:textId="77777777" w:rsidTr="00A148F2">
        <w:tc>
          <w:tcPr>
            <w:tcW w:w="283" w:type="dxa"/>
          </w:tcPr>
          <w:p w14:paraId="54048701" w14:textId="77777777" w:rsidR="003D0370" w:rsidRPr="002B15E1" w:rsidRDefault="003D0370" w:rsidP="00A148F2">
            <w:pPr>
              <w:ind w:left="-12"/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10065" w:type="dxa"/>
          </w:tcPr>
          <w:p w14:paraId="4CBC056F" w14:textId="77777777" w:rsidR="003D0370" w:rsidRPr="002B15E1" w:rsidRDefault="003D0370" w:rsidP="00A148F2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C47016">
              <w:t>Most trusted source of Info (Aid worker, Friends, neighbours and family, Government official, Local leader/Community leader, Military official, Religious leader, Traditional Leader)</w:t>
            </w:r>
          </w:p>
        </w:tc>
      </w:tr>
      <w:tr w:rsidR="003D0370" w:rsidRPr="00072A68" w14:paraId="507A98BD" w14:textId="77777777" w:rsidTr="00A148F2">
        <w:tc>
          <w:tcPr>
            <w:tcW w:w="283" w:type="dxa"/>
          </w:tcPr>
          <w:p w14:paraId="1E5CE320" w14:textId="77777777" w:rsidR="003D0370" w:rsidRPr="00072A68" w:rsidRDefault="003D0370" w:rsidP="00A148F2">
            <w:pPr>
              <w:ind w:left="-12"/>
            </w:pPr>
          </w:p>
        </w:tc>
        <w:tc>
          <w:tcPr>
            <w:tcW w:w="10065" w:type="dxa"/>
          </w:tcPr>
          <w:p w14:paraId="6C81F400" w14:textId="77777777" w:rsidR="003D0370" w:rsidRPr="00072A68" w:rsidRDefault="003D0370" w:rsidP="00A148F2">
            <w:r w:rsidRPr="00072A68">
              <w:t>% of children attending school</w:t>
            </w:r>
          </w:p>
        </w:tc>
      </w:tr>
      <w:tr w:rsidR="003D0370" w:rsidRPr="002B15E1" w14:paraId="63A7F55F" w14:textId="77777777" w:rsidTr="00A148F2">
        <w:tc>
          <w:tcPr>
            <w:tcW w:w="283" w:type="dxa"/>
          </w:tcPr>
          <w:p w14:paraId="0A426481" w14:textId="77777777" w:rsidR="003D0370" w:rsidRPr="002B15E1" w:rsidRDefault="003D0370" w:rsidP="00A148F2">
            <w:pPr>
              <w:ind w:left="-12"/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10065" w:type="dxa"/>
          </w:tcPr>
          <w:p w14:paraId="3016542C" w14:textId="77777777" w:rsidR="003D0370" w:rsidRPr="00C63663" w:rsidRDefault="003D0370" w:rsidP="00A148F2">
            <w:pPr>
              <w:ind w:left="-12"/>
              <w:rPr>
                <w:rFonts w:eastAsia="Times New Roman" w:cstheme="minorHAnsi"/>
                <w:i/>
                <w:iCs/>
                <w:lang w:eastAsia="en-GB"/>
              </w:rPr>
            </w:pPr>
            <w:r w:rsidRPr="00C63663">
              <w:rPr>
                <w:rFonts w:eastAsia="Times New Roman" w:cstheme="minorHAnsi"/>
                <w:i/>
                <w:iCs/>
                <w:lang w:eastAsia="en-GB"/>
              </w:rPr>
              <w:t>More info is available on toilets and drinking water in the dataset</w:t>
            </w:r>
          </w:p>
        </w:tc>
      </w:tr>
    </w:tbl>
    <w:p w14:paraId="6A46153E" w14:textId="77777777" w:rsidR="00E04F46" w:rsidRPr="009112FE" w:rsidRDefault="00E04F46" w:rsidP="00803AE9"/>
    <w:sectPr w:rsidR="00E04F46" w:rsidRPr="009112FE" w:rsidSect="00AD4B74">
      <w:headerReference w:type="default" r:id="rId13"/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F8A14" w14:textId="77777777" w:rsidR="00956CF6" w:rsidRDefault="00956CF6" w:rsidP="009F33C7">
      <w:pPr>
        <w:spacing w:after="0" w:line="240" w:lineRule="auto"/>
      </w:pPr>
      <w:r>
        <w:separator/>
      </w:r>
    </w:p>
  </w:endnote>
  <w:endnote w:type="continuationSeparator" w:id="0">
    <w:p w14:paraId="7F0C14CF" w14:textId="77777777" w:rsidR="00956CF6" w:rsidRDefault="00956CF6" w:rsidP="009F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73E38" w14:textId="77777777" w:rsidR="00956CF6" w:rsidRDefault="00956CF6" w:rsidP="009F33C7">
      <w:pPr>
        <w:spacing w:after="0" w:line="240" w:lineRule="auto"/>
      </w:pPr>
      <w:r>
        <w:separator/>
      </w:r>
    </w:p>
  </w:footnote>
  <w:footnote w:type="continuationSeparator" w:id="0">
    <w:p w14:paraId="799281D1" w14:textId="77777777" w:rsidR="00956CF6" w:rsidRDefault="00956CF6" w:rsidP="009F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617934"/>
      <w:docPartObj>
        <w:docPartGallery w:val="Page Numbers (Margins)"/>
        <w:docPartUnique/>
      </w:docPartObj>
    </w:sdtPr>
    <w:sdtEndPr/>
    <w:sdtContent>
      <w:p w14:paraId="6C652538" w14:textId="5DC09A7F" w:rsidR="009F33C7" w:rsidRDefault="009F33C7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FE21C76" wp14:editId="29C7232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A910A" w14:textId="77777777" w:rsidR="009F33C7" w:rsidRDefault="009F33C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E51E6" w:rsidRPr="001E51E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E21C76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706A910A" w14:textId="77777777" w:rsidR="009F33C7" w:rsidRDefault="009F33C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E51E6" w:rsidRPr="001E51E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2AAD"/>
    <w:multiLevelType w:val="hybridMultilevel"/>
    <w:tmpl w:val="F872E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87338"/>
    <w:multiLevelType w:val="hybridMultilevel"/>
    <w:tmpl w:val="0EA0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EA3"/>
    <w:rsid w:val="00022EFD"/>
    <w:rsid w:val="00067EF0"/>
    <w:rsid w:val="00072A68"/>
    <w:rsid w:val="000751B1"/>
    <w:rsid w:val="00081DD1"/>
    <w:rsid w:val="000E3D6A"/>
    <w:rsid w:val="000E6FF0"/>
    <w:rsid w:val="000E7E6E"/>
    <w:rsid w:val="000F262F"/>
    <w:rsid w:val="000F6EA3"/>
    <w:rsid w:val="001075C4"/>
    <w:rsid w:val="001170C7"/>
    <w:rsid w:val="001402A8"/>
    <w:rsid w:val="001428E3"/>
    <w:rsid w:val="00147133"/>
    <w:rsid w:val="001A61E1"/>
    <w:rsid w:val="001E51E6"/>
    <w:rsid w:val="001F2A04"/>
    <w:rsid w:val="00207946"/>
    <w:rsid w:val="00214751"/>
    <w:rsid w:val="00223C02"/>
    <w:rsid w:val="002574F8"/>
    <w:rsid w:val="002701B9"/>
    <w:rsid w:val="00270EA3"/>
    <w:rsid w:val="002B15E1"/>
    <w:rsid w:val="002B6320"/>
    <w:rsid w:val="002C294C"/>
    <w:rsid w:val="00300D8A"/>
    <w:rsid w:val="00305188"/>
    <w:rsid w:val="00340595"/>
    <w:rsid w:val="00350DD9"/>
    <w:rsid w:val="0037373E"/>
    <w:rsid w:val="00376584"/>
    <w:rsid w:val="00385D15"/>
    <w:rsid w:val="003905AE"/>
    <w:rsid w:val="0039105C"/>
    <w:rsid w:val="003D0370"/>
    <w:rsid w:val="003F6A60"/>
    <w:rsid w:val="003F7C47"/>
    <w:rsid w:val="00401207"/>
    <w:rsid w:val="00403486"/>
    <w:rsid w:val="00407D61"/>
    <w:rsid w:val="004307D9"/>
    <w:rsid w:val="00435325"/>
    <w:rsid w:val="00445202"/>
    <w:rsid w:val="00462D54"/>
    <w:rsid w:val="00480D16"/>
    <w:rsid w:val="004B3D9E"/>
    <w:rsid w:val="004B73EB"/>
    <w:rsid w:val="004B7B15"/>
    <w:rsid w:val="004F2801"/>
    <w:rsid w:val="005255F3"/>
    <w:rsid w:val="00527CBD"/>
    <w:rsid w:val="00535F98"/>
    <w:rsid w:val="00541351"/>
    <w:rsid w:val="00547566"/>
    <w:rsid w:val="00564BE9"/>
    <w:rsid w:val="00570122"/>
    <w:rsid w:val="00574941"/>
    <w:rsid w:val="005930B1"/>
    <w:rsid w:val="005B369A"/>
    <w:rsid w:val="005B77BE"/>
    <w:rsid w:val="005C22EE"/>
    <w:rsid w:val="005C2457"/>
    <w:rsid w:val="005D785F"/>
    <w:rsid w:val="00614AB9"/>
    <w:rsid w:val="00623A5D"/>
    <w:rsid w:val="00672F5B"/>
    <w:rsid w:val="006856A6"/>
    <w:rsid w:val="0068587C"/>
    <w:rsid w:val="00685EC8"/>
    <w:rsid w:val="00686424"/>
    <w:rsid w:val="00687F9A"/>
    <w:rsid w:val="00693313"/>
    <w:rsid w:val="006B1170"/>
    <w:rsid w:val="006D5550"/>
    <w:rsid w:val="006D6566"/>
    <w:rsid w:val="00703618"/>
    <w:rsid w:val="00756C52"/>
    <w:rsid w:val="00774454"/>
    <w:rsid w:val="00774E0F"/>
    <w:rsid w:val="0078005B"/>
    <w:rsid w:val="00785EA7"/>
    <w:rsid w:val="007A0AA5"/>
    <w:rsid w:val="007A258C"/>
    <w:rsid w:val="007B2863"/>
    <w:rsid w:val="007C38E8"/>
    <w:rsid w:val="007D16EA"/>
    <w:rsid w:val="007D2C2E"/>
    <w:rsid w:val="00803AE9"/>
    <w:rsid w:val="00845ECB"/>
    <w:rsid w:val="00856D1F"/>
    <w:rsid w:val="00862E84"/>
    <w:rsid w:val="00865A30"/>
    <w:rsid w:val="00866D00"/>
    <w:rsid w:val="00870996"/>
    <w:rsid w:val="0087652F"/>
    <w:rsid w:val="008918C0"/>
    <w:rsid w:val="008C30EF"/>
    <w:rsid w:val="008E619E"/>
    <w:rsid w:val="008F036A"/>
    <w:rsid w:val="009112FE"/>
    <w:rsid w:val="00936E2E"/>
    <w:rsid w:val="00956CF6"/>
    <w:rsid w:val="00956E64"/>
    <w:rsid w:val="00963C3E"/>
    <w:rsid w:val="00967EE4"/>
    <w:rsid w:val="00972DAC"/>
    <w:rsid w:val="00991703"/>
    <w:rsid w:val="009B78D7"/>
    <w:rsid w:val="009E1B1B"/>
    <w:rsid w:val="009E732D"/>
    <w:rsid w:val="009F33C7"/>
    <w:rsid w:val="00A35337"/>
    <w:rsid w:val="00A454BE"/>
    <w:rsid w:val="00A56212"/>
    <w:rsid w:val="00A60C87"/>
    <w:rsid w:val="00A642D0"/>
    <w:rsid w:val="00A643B0"/>
    <w:rsid w:val="00A74873"/>
    <w:rsid w:val="00A80896"/>
    <w:rsid w:val="00A8735C"/>
    <w:rsid w:val="00AB6B47"/>
    <w:rsid w:val="00AD4B74"/>
    <w:rsid w:val="00AD5773"/>
    <w:rsid w:val="00AD6298"/>
    <w:rsid w:val="00B21BFC"/>
    <w:rsid w:val="00B624D3"/>
    <w:rsid w:val="00B814B4"/>
    <w:rsid w:val="00BD04D5"/>
    <w:rsid w:val="00BE197E"/>
    <w:rsid w:val="00BF0573"/>
    <w:rsid w:val="00BF26B0"/>
    <w:rsid w:val="00BF76C2"/>
    <w:rsid w:val="00C122F6"/>
    <w:rsid w:val="00C307D9"/>
    <w:rsid w:val="00C35FFE"/>
    <w:rsid w:val="00C4008C"/>
    <w:rsid w:val="00C43278"/>
    <w:rsid w:val="00C63663"/>
    <w:rsid w:val="00C915B0"/>
    <w:rsid w:val="00CB0FB1"/>
    <w:rsid w:val="00CB2F5C"/>
    <w:rsid w:val="00CB7937"/>
    <w:rsid w:val="00CC19ED"/>
    <w:rsid w:val="00CD5601"/>
    <w:rsid w:val="00CD66D9"/>
    <w:rsid w:val="00CD7232"/>
    <w:rsid w:val="00CE34B8"/>
    <w:rsid w:val="00CE54B6"/>
    <w:rsid w:val="00CF4630"/>
    <w:rsid w:val="00D01502"/>
    <w:rsid w:val="00D0437C"/>
    <w:rsid w:val="00D16252"/>
    <w:rsid w:val="00D31748"/>
    <w:rsid w:val="00D31E72"/>
    <w:rsid w:val="00D722AA"/>
    <w:rsid w:val="00D72C5A"/>
    <w:rsid w:val="00D97D73"/>
    <w:rsid w:val="00DA1E68"/>
    <w:rsid w:val="00DC49C0"/>
    <w:rsid w:val="00DD19F6"/>
    <w:rsid w:val="00DF271D"/>
    <w:rsid w:val="00DF2C8D"/>
    <w:rsid w:val="00E04F46"/>
    <w:rsid w:val="00E344E9"/>
    <w:rsid w:val="00E44328"/>
    <w:rsid w:val="00E45F16"/>
    <w:rsid w:val="00E779E2"/>
    <w:rsid w:val="00E86D95"/>
    <w:rsid w:val="00E927F7"/>
    <w:rsid w:val="00EF0DE3"/>
    <w:rsid w:val="00EF62A0"/>
    <w:rsid w:val="00F004EF"/>
    <w:rsid w:val="00F112FF"/>
    <w:rsid w:val="00F12068"/>
    <w:rsid w:val="00F128BE"/>
    <w:rsid w:val="00F14773"/>
    <w:rsid w:val="00F217E2"/>
    <w:rsid w:val="00F30A95"/>
    <w:rsid w:val="00F54D16"/>
    <w:rsid w:val="00F6436D"/>
    <w:rsid w:val="00F65308"/>
    <w:rsid w:val="00F65C1E"/>
    <w:rsid w:val="00F76120"/>
    <w:rsid w:val="00F909F3"/>
    <w:rsid w:val="00FA3D75"/>
    <w:rsid w:val="00FB633E"/>
    <w:rsid w:val="00FB640F"/>
    <w:rsid w:val="00FE4FB4"/>
    <w:rsid w:val="00FE6135"/>
    <w:rsid w:val="00FE620A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34F0C"/>
  <w15:docId w15:val="{BB7D9B6A-1EE8-4E94-BC1A-E321B5F6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0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45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1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3C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2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3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3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33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C7"/>
  </w:style>
  <w:style w:type="paragraph" w:styleId="Footer">
    <w:name w:val="footer"/>
    <w:basedOn w:val="Normal"/>
    <w:link w:val="Foot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5A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4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77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1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placement.iom.in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TMSupport@iom.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placement.iom.int/datasets/nigeria-%E2%80%94-site-assessment-%E2%80%94-round-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splacement.iom.int/datasets/nigeria-%E2%80%94-location-assessment-%E2%80%94-round-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placement.iom.int/niger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84B19-4175-4410-853C-6A8096A8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Daunia Pavone</dc:creator>
  <cp:keywords/>
  <dc:description/>
  <cp:lastModifiedBy>Daunia Pavone</cp:lastModifiedBy>
  <cp:revision>68</cp:revision>
  <dcterms:created xsi:type="dcterms:W3CDTF">2020-04-06T10:07:00Z</dcterms:created>
  <dcterms:modified xsi:type="dcterms:W3CDTF">2020-04-06T13:58:00Z</dcterms:modified>
</cp:coreProperties>
</file>